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499E" w14:textId="77777777" w:rsidR="001A289C" w:rsidRDefault="001A289C" w:rsidP="001A289C">
      <w:pPr>
        <w:rPr>
          <w:rFonts w:ascii="Yu Gothic UI" w:eastAsia="Yu Gothic UI" w:hAnsi="Yu Gothic UI"/>
          <w:sz w:val="16"/>
          <w:szCs w:val="20"/>
        </w:rPr>
      </w:pPr>
      <w:r>
        <w:rPr>
          <w:rFonts w:ascii="Yu Gothic UI" w:eastAsia="Yu Gothic UI" w:hAnsi="Yu Gothic UI" w:hint="eastAsia"/>
          <w:noProof/>
          <w:sz w:val="16"/>
          <w:szCs w:val="20"/>
        </w:rPr>
        <mc:AlternateContent>
          <mc:Choice Requires="wps">
            <w:drawing>
              <wp:anchor distT="0" distB="0" distL="114300" distR="114300" simplePos="0" relativeHeight="251667456" behindDoc="0" locked="0" layoutInCell="1" allowOverlap="1" wp14:anchorId="0E76FFA4" wp14:editId="0639E45D">
                <wp:simplePos x="0" y="0"/>
                <wp:positionH relativeFrom="column">
                  <wp:posOffset>3168650</wp:posOffset>
                </wp:positionH>
                <wp:positionV relativeFrom="paragraph">
                  <wp:posOffset>-3810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1A289C" w14:paraId="52BBFF8E" w14:textId="77777777" w:rsidTr="008F5C05">
                              <w:tc>
                                <w:tcPr>
                                  <w:tcW w:w="562" w:type="dxa"/>
                                </w:tcPr>
                                <w:p w14:paraId="3765AEFA"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52F66CE2"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1A289C" w14:paraId="08F11F27" w14:textId="77777777" w:rsidTr="008F5C05">
                              <w:tc>
                                <w:tcPr>
                                  <w:tcW w:w="1413" w:type="dxa"/>
                                  <w:gridSpan w:val="2"/>
                                </w:tcPr>
                                <w:p w14:paraId="1147C22E" w14:textId="2197BF86" w:rsidR="001A289C" w:rsidRPr="008F5C05" w:rsidRDefault="00C35B12"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家</w:t>
                                  </w:r>
                                  <w:r w:rsidR="0087141E">
                                    <w:rPr>
                                      <w:rFonts w:ascii="游ゴシック" w:eastAsia="游ゴシック" w:hAnsi="游ゴシック" w:hint="eastAsia"/>
                                      <w:sz w:val="16"/>
                                    </w:rPr>
                                    <w:t>総</w:t>
                                  </w:r>
                                  <w:r w:rsidR="001A289C">
                                    <w:rPr>
                                      <w:rFonts w:ascii="游ゴシック" w:eastAsia="游ゴシック" w:hAnsi="游ゴシック" w:hint="eastAsia"/>
                                      <w:sz w:val="16"/>
                                    </w:rPr>
                                    <w:t xml:space="preserve"> </w:t>
                                  </w:r>
                                  <w:r w:rsidR="001A289C">
                                    <w:rPr>
                                      <w:rFonts w:ascii="游ゴシック" w:eastAsia="游ゴシック" w:hAnsi="游ゴシック"/>
                                      <w:sz w:val="16"/>
                                    </w:rPr>
                                    <w:t>70</w:t>
                                  </w:r>
                                  <w:r w:rsidR="0087141E">
                                    <w:rPr>
                                      <w:rFonts w:ascii="游ゴシック" w:eastAsia="游ゴシック" w:hAnsi="游ゴシック"/>
                                      <w:sz w:val="16"/>
                                    </w:rPr>
                                    <w:t>4</w:t>
                                  </w:r>
                                </w:p>
                              </w:tc>
                            </w:tr>
                          </w:tbl>
                          <w:p w14:paraId="2544D6BD" w14:textId="77777777" w:rsidR="001A289C" w:rsidRDefault="001A289C" w:rsidP="001A28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6FFA4" id="_x0000_t202" coordsize="21600,21600" o:spt="202" path="m,l,21600r21600,l21600,xe">
                <v:stroke joinstyle="miter"/>
                <v:path gradientshapeok="t" o:connecttype="rect"/>
              </v:shapetype>
              <v:shape id="テキスト ボックス 1" o:spid="_x0000_s1026" type="#_x0000_t202" style="position:absolute;left:0;text-align:left;margin-left:249.5pt;margin-top:-.3pt;width:100.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" filled="f" stroked="f" strokeweight=".5pt">
                <v:textbox>
                  <w:txbxContent>
                    <w:tbl>
                      <w:tblPr>
                        <w:tblStyle w:val="a3"/>
                        <w:tblW w:w="0" w:type="auto"/>
                        <w:tblLook w:val="04A0" w:firstRow="1" w:lastRow="0" w:firstColumn="1" w:lastColumn="0" w:noHBand="0" w:noVBand="1"/>
                      </w:tblPr>
                      <w:tblGrid>
                        <w:gridCol w:w="562"/>
                        <w:gridCol w:w="851"/>
                      </w:tblGrid>
                      <w:tr w:rsidR="001A289C" w14:paraId="52BBFF8E" w14:textId="77777777" w:rsidTr="008F5C05">
                        <w:tc>
                          <w:tcPr>
                            <w:tcW w:w="562" w:type="dxa"/>
                          </w:tcPr>
                          <w:p w14:paraId="3765AEFA"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52F66CE2" w14:textId="77777777" w:rsidR="001A289C" w:rsidRPr="008F5C05" w:rsidRDefault="001A28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1A289C" w14:paraId="08F11F27" w14:textId="77777777" w:rsidTr="008F5C05">
                        <w:tc>
                          <w:tcPr>
                            <w:tcW w:w="1413" w:type="dxa"/>
                            <w:gridSpan w:val="2"/>
                          </w:tcPr>
                          <w:p w14:paraId="1147C22E" w14:textId="2197BF86" w:rsidR="001A289C" w:rsidRPr="008F5C05" w:rsidRDefault="00C35B12"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家</w:t>
                            </w:r>
                            <w:r w:rsidR="0087141E">
                              <w:rPr>
                                <w:rFonts w:ascii="游ゴシック" w:eastAsia="游ゴシック" w:hAnsi="游ゴシック" w:hint="eastAsia"/>
                                <w:sz w:val="16"/>
                              </w:rPr>
                              <w:t>総</w:t>
                            </w:r>
                            <w:r w:rsidR="001A289C">
                              <w:rPr>
                                <w:rFonts w:ascii="游ゴシック" w:eastAsia="游ゴシック" w:hAnsi="游ゴシック" w:hint="eastAsia"/>
                                <w:sz w:val="16"/>
                              </w:rPr>
                              <w:t xml:space="preserve"> </w:t>
                            </w:r>
                            <w:r w:rsidR="001A289C">
                              <w:rPr>
                                <w:rFonts w:ascii="游ゴシック" w:eastAsia="游ゴシック" w:hAnsi="游ゴシック"/>
                                <w:sz w:val="16"/>
                              </w:rPr>
                              <w:t>70</w:t>
                            </w:r>
                            <w:r w:rsidR="0087141E">
                              <w:rPr>
                                <w:rFonts w:ascii="游ゴシック" w:eastAsia="游ゴシック" w:hAnsi="游ゴシック"/>
                                <w:sz w:val="16"/>
                              </w:rPr>
                              <w:t>4</w:t>
                            </w:r>
                          </w:p>
                        </w:tc>
                      </w:tr>
                    </w:tbl>
                    <w:p w14:paraId="2544D6BD" w14:textId="77777777" w:rsidR="001A289C" w:rsidRDefault="001A289C" w:rsidP="001A289C"/>
                  </w:txbxContent>
                </v:textbox>
              </v:shape>
            </w:pict>
          </mc:Fallback>
        </mc:AlternateContent>
      </w:r>
      <w:r w:rsidRPr="008F5C05">
        <w:rPr>
          <w:noProof/>
        </w:rPr>
        <w:drawing>
          <wp:anchor distT="0" distB="0" distL="114300" distR="114300" simplePos="0" relativeHeight="251669504" behindDoc="0" locked="0" layoutInCell="1" allowOverlap="1" wp14:anchorId="75FA7695" wp14:editId="24A4382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Pr>
          <w:rFonts w:ascii="Yu Gothic UI" w:eastAsia="Yu Gothic UI" w:hAnsi="Yu Gothic UI" w:hint="eastAsia"/>
          <w:sz w:val="16"/>
          <w:szCs w:val="20"/>
        </w:rPr>
        <w:t>文部科学省検定済教科書</w:t>
      </w:r>
    </w:p>
    <w:p w14:paraId="442702B9" w14:textId="5CDDC8CF" w:rsidR="001A289C" w:rsidRPr="00A005EE" w:rsidRDefault="001A289C" w:rsidP="001A289C">
      <w:pPr>
        <w:rPr>
          <w:rFonts w:ascii="Yu Gothic UI" w:eastAsia="Yu Gothic UI" w:hAnsi="Yu Gothic UI"/>
          <w:sz w:val="16"/>
          <w:szCs w:val="20"/>
        </w:rPr>
      </w:pPr>
      <w:r>
        <w:rPr>
          <w:rFonts w:ascii="Yu Gothic UI" w:eastAsia="Yu Gothic UI" w:hAnsi="Yu Gothic UI" w:hint="eastAsia"/>
          <w:sz w:val="16"/>
          <w:szCs w:val="20"/>
        </w:rPr>
        <w:t>令和４年度～　高等学校家庭「家庭</w:t>
      </w:r>
      <w:r w:rsidR="0087141E">
        <w:rPr>
          <w:rFonts w:ascii="Yu Gothic UI" w:eastAsia="Yu Gothic UI" w:hAnsi="Yu Gothic UI" w:hint="eastAsia"/>
          <w:sz w:val="16"/>
          <w:szCs w:val="20"/>
        </w:rPr>
        <w:t>総合</w:t>
      </w:r>
      <w:r>
        <w:rPr>
          <w:rFonts w:ascii="Yu Gothic UI" w:eastAsia="Yu Gothic UI" w:hAnsi="Yu Gothic UI" w:hint="eastAsia"/>
          <w:sz w:val="16"/>
          <w:szCs w:val="20"/>
        </w:rPr>
        <w:t>」</w:t>
      </w:r>
    </w:p>
    <w:p w14:paraId="27A04242" w14:textId="650A7C20" w:rsidR="001A289C" w:rsidRDefault="001A289C" w:rsidP="001A289C">
      <w:pPr>
        <w:rPr>
          <w:rFonts w:ascii="Yu Gothic UI" w:eastAsia="Yu Gothic UI" w:hAnsi="Yu Gothic UI"/>
          <w:b/>
          <w:sz w:val="40"/>
          <w:szCs w:val="20"/>
        </w:rPr>
      </w:pPr>
      <w:r>
        <w:rPr>
          <w:rFonts w:ascii="Yu Gothic UI" w:eastAsia="Yu Gothic UI" w:hAnsi="Yu Gothic UI" w:hint="eastAsia"/>
          <w:b/>
          <w:sz w:val="40"/>
          <w:szCs w:val="20"/>
        </w:rPr>
        <w:t>家庭</w:t>
      </w:r>
      <w:r w:rsidR="0087141E">
        <w:rPr>
          <w:rFonts w:ascii="Yu Gothic UI" w:eastAsia="Yu Gothic UI" w:hAnsi="Yu Gothic UI" w:hint="eastAsia"/>
          <w:b/>
          <w:sz w:val="40"/>
          <w:szCs w:val="20"/>
        </w:rPr>
        <w:t>総合</w:t>
      </w:r>
      <w:r>
        <w:rPr>
          <w:rFonts w:ascii="Yu Gothic UI" w:eastAsia="Yu Gothic UI" w:hAnsi="Yu Gothic UI" w:hint="eastAsia"/>
          <w:b/>
          <w:sz w:val="40"/>
          <w:szCs w:val="20"/>
        </w:rPr>
        <w:t xml:space="preserve">　明日の生活を築く</w:t>
      </w:r>
    </w:p>
    <w:p w14:paraId="284BF989" w14:textId="05B0D50A" w:rsidR="001A289C" w:rsidRPr="001A289C" w:rsidRDefault="001A289C"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8480" behindDoc="0" locked="0" layoutInCell="1" allowOverlap="1" wp14:anchorId="4B0BEE8A" wp14:editId="23CAF5F5">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CEED3A5" w14:textId="77777777" w:rsidR="001A289C" w:rsidRPr="008F5C05" w:rsidRDefault="001A289C" w:rsidP="001A289C">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BEE8A" id="テキスト ボックス 2" o:spid="_x0000_s1027" type="#_x0000_t202" style="position:absolute;left:0;text-align:left;margin-left:281.55pt;margin-top:3.3pt;width:198.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" filled="f" strokecolor="black [3213]" strokeweight=".5pt">
                <v:textbox>
                  <w:txbxContent>
                    <w:p w14:paraId="5CEED3A5" w14:textId="77777777" w:rsidR="001A289C" w:rsidRPr="008F5C05" w:rsidRDefault="001A289C" w:rsidP="001A289C">
                      <w:pPr>
                        <w:spacing w:line="280" w:lineRule="exact"/>
                        <w:rPr>
                          <w:rFonts w:ascii="Yu Gothic UI" w:eastAsia="Yu Gothic UI" w:hAnsi="Yu Gothic UI"/>
                          <w:sz w:val="16"/>
                          <w:szCs w:val="20"/>
                        </w:rPr>
                      </w:pPr>
                      <w:r w:rsidRPr="008F5C05">
                        <w:rPr>
                          <w:rFonts w:ascii="Yu Gothic UI" w:eastAsia="Yu Gothic UI" w:hAnsi="Yu Gothic UI" w:hint="eastAsia"/>
                          <w:sz w:val="16"/>
                          <w:szCs w:val="20"/>
                        </w:rPr>
                        <w:t>この資料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教科書協会「教科書発行者行動規範」に則って作成，配布しております。</w:t>
                      </w:r>
                    </w:p>
                  </w:txbxContent>
                </v:textbox>
              </v:shape>
            </w:pict>
          </mc:Fallback>
        </mc:AlternateContent>
      </w:r>
      <w:r w:rsidRPr="00A005EE">
        <w:rPr>
          <w:rFonts w:ascii="Yu Gothic UI" w:eastAsia="Yu Gothic UI" w:hAnsi="Yu Gothic UI" w:hint="eastAsia"/>
          <w:b/>
          <w:sz w:val="40"/>
          <w:szCs w:val="20"/>
        </w:rPr>
        <w:t>教科書調査研究の観点</w:t>
      </w:r>
    </w:p>
    <w:p w14:paraId="536D8A81" w14:textId="53DE5DA7" w:rsidR="00F729D4" w:rsidRDefault="000851ED"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5408" behindDoc="0" locked="0" layoutInCell="1" allowOverlap="1" wp14:anchorId="3CF0788F" wp14:editId="18FCF0A2">
                <wp:simplePos x="0" y="0"/>
                <wp:positionH relativeFrom="margin">
                  <wp:posOffset>-133350</wp:posOffset>
                </wp:positionH>
                <wp:positionV relativeFrom="paragraph">
                  <wp:posOffset>194310</wp:posOffset>
                </wp:positionV>
                <wp:extent cx="6370320" cy="1897380"/>
                <wp:effectExtent l="0" t="0" r="11430" b="26670"/>
                <wp:wrapNone/>
                <wp:docPr id="4" name="四角形: 角を丸くする 4"/>
                <wp:cNvGraphicFramePr/>
                <a:graphic xmlns:a="http://schemas.openxmlformats.org/drawingml/2006/main">
                  <a:graphicData uri="http://schemas.microsoft.com/office/word/2010/wordprocessingShape">
                    <wps:wsp>
                      <wps:cNvSpPr/>
                      <wps:spPr>
                        <a:xfrm>
                          <a:off x="0" y="0"/>
                          <a:ext cx="6370320" cy="18973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75543" id="四角形: 角を丸くする 4" o:spid="_x0000_s1026" style="position:absolute;left:0;text-align:left;margin-left:-10.5pt;margin-top:15.3pt;width:501.6pt;height:14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" filled="f" strokecolor="red" strokeweight="1pt">
                <v:stroke joinstyle="miter"/>
                <w10:wrap anchorx="margin"/>
              </v:roundrect>
            </w:pict>
          </mc:Fallback>
        </mc:AlternateContent>
      </w:r>
    </w:p>
    <w:p w14:paraId="6237AD65" w14:textId="674EC4BC" w:rsidR="008C5257" w:rsidRPr="00CC5D59" w:rsidRDefault="008C5257" w:rsidP="008C5257">
      <w:pPr>
        <w:spacing w:line="400" w:lineRule="exact"/>
        <w:rPr>
          <w:rFonts w:ascii="Yu Gothic UI" w:eastAsia="Yu Gothic UI" w:hAnsi="Yu Gothic UI"/>
          <w:b/>
          <w:color w:val="FF0000"/>
          <w:sz w:val="28"/>
          <w:szCs w:val="28"/>
        </w:rPr>
      </w:pPr>
      <w:r w:rsidRPr="00CC5D59">
        <w:rPr>
          <w:rFonts w:ascii="Yu Gothic UI" w:eastAsia="Yu Gothic UI" w:hAnsi="Yu Gothic UI"/>
          <w:b/>
          <w:color w:val="FF0000"/>
          <w:sz w:val="28"/>
          <w:szCs w:val="28"/>
        </w:rPr>
        <w:t>[観点</w:t>
      </w:r>
      <w:r w:rsidRPr="00CC5D59">
        <w:rPr>
          <w:rFonts w:ascii="Yu Gothic UI" w:eastAsia="Yu Gothic UI" w:hAnsi="Yu Gothic UI" w:hint="eastAsia"/>
          <w:b/>
          <w:color w:val="FF0000"/>
          <w:sz w:val="28"/>
          <w:szCs w:val="28"/>
        </w:rPr>
        <w:t>の要約</w:t>
      </w:r>
      <w:r w:rsidRPr="00CC5D59">
        <w:rPr>
          <w:rFonts w:ascii="Yu Gothic UI" w:eastAsia="Yu Gothic UI" w:hAnsi="Yu Gothic UI"/>
          <w:b/>
          <w:color w:val="FF0000"/>
          <w:sz w:val="28"/>
          <w:szCs w:val="28"/>
        </w:rPr>
        <w:t>]</w:t>
      </w:r>
    </w:p>
    <w:p w14:paraId="1A94B6D6" w14:textId="380E4834" w:rsidR="00AD0D59" w:rsidRPr="00AD0D59" w:rsidRDefault="008C5257" w:rsidP="00AD0D59">
      <w:pPr>
        <w:spacing w:line="400" w:lineRule="exact"/>
        <w:rPr>
          <w:rFonts w:ascii="Yu Gothic UI" w:eastAsia="Yu Gothic UI" w:hAnsi="Yu Gothic UI"/>
          <w:sz w:val="28"/>
          <w:szCs w:val="28"/>
        </w:rPr>
      </w:pPr>
      <w:r w:rsidRPr="00CC5D59">
        <w:rPr>
          <w:rFonts w:ascii="Yu Gothic UI" w:eastAsia="Yu Gothic UI" w:hAnsi="Yu Gothic UI"/>
          <w:sz w:val="28"/>
          <w:szCs w:val="28"/>
        </w:rPr>
        <w:t xml:space="preserve">　</w:t>
      </w:r>
      <w:r w:rsidR="00AD0D59" w:rsidRPr="00AD0D59">
        <w:rPr>
          <w:rFonts w:ascii="Yu Gothic UI" w:eastAsia="Yu Gothic UI" w:hAnsi="Yu Gothic UI" w:hint="eastAsia"/>
          <w:sz w:val="28"/>
          <w:szCs w:val="28"/>
        </w:rPr>
        <w:t>全体として，内容の範囲・程度・選択・扱いは適切で，組織・分量や内容の取扱い，表記・表現などで，細かな工夫がみられる。</w:t>
      </w:r>
    </w:p>
    <w:p w14:paraId="750AD120" w14:textId="76611A07" w:rsidR="00AD0D59" w:rsidRDefault="00AD0D59" w:rsidP="00AD0D59">
      <w:pPr>
        <w:spacing w:line="400" w:lineRule="exact"/>
        <w:ind w:firstLineChars="100" w:firstLine="280"/>
        <w:rPr>
          <w:rFonts w:ascii="Yu Gothic UI" w:eastAsia="Yu Gothic UI" w:hAnsi="Yu Gothic UI"/>
          <w:sz w:val="28"/>
          <w:szCs w:val="28"/>
        </w:rPr>
      </w:pPr>
      <w:r w:rsidRPr="00AD0D59">
        <w:rPr>
          <w:rFonts w:ascii="Yu Gothic UI" w:eastAsia="Yu Gothic UI" w:hAnsi="Yu Gothic UI" w:hint="eastAsia"/>
          <w:sz w:val="28"/>
          <w:szCs w:val="28"/>
        </w:rPr>
        <w:t>各題材は，小学校・中学校からの系統性を意識しながら，随所にアクティブ・ラーニングが可能となる課題が配置されており，問題解決的な学習が無理なく展開できる</w:t>
      </w:r>
      <w:r w:rsidR="00DD3942">
        <w:rPr>
          <w:rFonts w:ascii="Yu Gothic UI" w:eastAsia="Yu Gothic UI" w:hAnsi="Yu Gothic UI" w:hint="eastAsia"/>
          <w:sz w:val="28"/>
          <w:szCs w:val="28"/>
        </w:rPr>
        <w:t>。</w:t>
      </w:r>
    </w:p>
    <w:p w14:paraId="0E7C5E9F" w14:textId="582F132E" w:rsidR="008C5257" w:rsidRPr="00AD0D59" w:rsidRDefault="00C35B12" w:rsidP="00AD0D59">
      <w:pPr>
        <w:spacing w:line="400" w:lineRule="exact"/>
        <w:ind w:firstLineChars="100" w:firstLine="280"/>
        <w:rPr>
          <w:rFonts w:ascii="Yu Gothic UI" w:eastAsia="Yu Gothic UI" w:hAnsi="Yu Gothic UI"/>
          <w:sz w:val="28"/>
          <w:szCs w:val="28"/>
        </w:rPr>
      </w:pPr>
      <w:r>
        <w:rPr>
          <w:rFonts w:ascii="Yu Gothic UI" w:eastAsia="Yu Gothic UI" w:hAnsi="Yu Gothic UI" w:hint="eastAsia"/>
          <w:sz w:val="28"/>
          <w:szCs w:val="28"/>
        </w:rPr>
        <w:t>QRコードから参照できる動画教材</w:t>
      </w:r>
      <w:r w:rsidR="00A03534">
        <w:rPr>
          <w:rFonts w:ascii="Yu Gothic UI" w:eastAsia="Yu Gothic UI" w:hAnsi="Yu Gothic UI" w:hint="eastAsia"/>
          <w:sz w:val="28"/>
          <w:szCs w:val="28"/>
        </w:rPr>
        <w:t>，</w:t>
      </w:r>
      <w:r w:rsidR="0040576B">
        <w:rPr>
          <w:rFonts w:ascii="Yu Gothic UI" w:eastAsia="Yu Gothic UI" w:hAnsi="Yu Gothic UI" w:hint="eastAsia"/>
          <w:sz w:val="28"/>
          <w:szCs w:val="28"/>
        </w:rPr>
        <w:t>ユニバーサルデザイン設計をされた</w:t>
      </w:r>
      <w:r w:rsidR="00AD0D59" w:rsidRPr="00AD0D59">
        <w:rPr>
          <w:rFonts w:ascii="Yu Gothic UI" w:eastAsia="Yu Gothic UI" w:hAnsi="Yu Gothic UI" w:hint="eastAsia"/>
          <w:sz w:val="28"/>
          <w:szCs w:val="28"/>
        </w:rPr>
        <w:t>デザイン・レイアウト</w:t>
      </w:r>
      <w:r>
        <w:rPr>
          <w:rFonts w:ascii="Yu Gothic UI" w:eastAsia="Yu Gothic UI" w:hAnsi="Yu Gothic UI" w:hint="eastAsia"/>
          <w:sz w:val="28"/>
          <w:szCs w:val="28"/>
        </w:rPr>
        <w:t>など</w:t>
      </w:r>
      <w:r w:rsidR="00AD0D59" w:rsidRPr="00AD0D59">
        <w:rPr>
          <w:rFonts w:ascii="Yu Gothic UI" w:eastAsia="Yu Gothic UI" w:hAnsi="Yu Gothic UI" w:hint="eastAsia"/>
          <w:sz w:val="28"/>
          <w:szCs w:val="28"/>
        </w:rPr>
        <w:t>印刷・造本にも細かな配慮がされていて，</w:t>
      </w:r>
      <w:r>
        <w:rPr>
          <w:rFonts w:ascii="Yu Gothic UI" w:eastAsia="Yu Gothic UI" w:hAnsi="Yu Gothic UI" w:hint="eastAsia"/>
          <w:sz w:val="28"/>
          <w:szCs w:val="28"/>
        </w:rPr>
        <w:t>指導</w:t>
      </w:r>
      <w:r w:rsidR="00A03534">
        <w:rPr>
          <w:rFonts w:ascii="Yu Gothic UI" w:eastAsia="Yu Gothic UI" w:hAnsi="Yu Gothic UI" w:hint="eastAsia"/>
          <w:sz w:val="28"/>
          <w:szCs w:val="28"/>
        </w:rPr>
        <w:t>しやすい教科書である</w:t>
      </w:r>
      <w:r w:rsidR="00AD0D59" w:rsidRPr="00AD0D59">
        <w:rPr>
          <w:rFonts w:ascii="Yu Gothic UI" w:eastAsia="Yu Gothic UI" w:hAnsi="Yu Gothic UI" w:hint="eastAsia"/>
          <w:sz w:val="28"/>
          <w:szCs w:val="28"/>
        </w:rPr>
        <w:t>。</w:t>
      </w:r>
    </w:p>
    <w:p w14:paraId="733F95BC" w14:textId="77777777" w:rsidR="00127850" w:rsidRDefault="00127850" w:rsidP="008C5257">
      <w:pPr>
        <w:rPr>
          <w:rFonts w:ascii="Yu Gothic UI" w:eastAsia="Yu Gothic UI" w:hAnsi="Yu Gothic UI"/>
          <w:b/>
          <w:color w:val="70AD47" w:themeColor="accent6"/>
          <w:sz w:val="20"/>
          <w:szCs w:val="20"/>
        </w:rPr>
      </w:pPr>
    </w:p>
    <w:p w14:paraId="0F96358D" w14:textId="779B902A" w:rsidR="008C5257" w:rsidRPr="00E34209" w:rsidRDefault="008C5257" w:rsidP="008C5257">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0A261631" w:rsidR="00E87D59" w:rsidRPr="00E87D59" w:rsidRDefault="008F5C05" w:rsidP="0087141E">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AD0D59" w:rsidRPr="00AD0D59">
        <w:rPr>
          <w:rFonts w:ascii="Yu Gothic UI" w:eastAsia="Yu Gothic UI" w:hAnsi="Yu Gothic UI"/>
          <w:sz w:val="20"/>
          <w:szCs w:val="20"/>
        </w:rPr>
        <w:t>小・中学校の家庭科教科書も発行しているため，それぞれの学習状況を踏まえた題材や内容が適切に取り上げられており，小･中･高の系統性が</w:t>
      </w:r>
      <w:r w:rsidR="0087141E">
        <w:rPr>
          <w:rFonts w:ascii="Yu Gothic UI" w:eastAsia="Yu Gothic UI" w:hAnsi="Yu Gothic UI" w:hint="eastAsia"/>
          <w:sz w:val="20"/>
          <w:szCs w:val="20"/>
        </w:rPr>
        <w:t>図られている</w:t>
      </w:r>
      <w:r w:rsidR="00AD0D59" w:rsidRPr="00AD0D59">
        <w:rPr>
          <w:rFonts w:ascii="Yu Gothic UI" w:eastAsia="Yu Gothic UI" w:hAnsi="Yu Gothic UI"/>
          <w:sz w:val="20"/>
          <w:szCs w:val="20"/>
        </w:rPr>
        <w:t>。</w:t>
      </w:r>
      <w:r w:rsidR="0087141E">
        <w:rPr>
          <w:rFonts w:ascii="Yu Gothic UI" w:eastAsia="Yu Gothic UI" w:hAnsi="Yu Gothic UI" w:hint="eastAsia"/>
          <w:sz w:val="20"/>
          <w:szCs w:val="20"/>
        </w:rPr>
        <w:t>「小・中学校の学びとつなげる」で小中の振り返りができ、実習についても、小中の</w:t>
      </w:r>
      <w:r w:rsidR="0087141E" w:rsidRPr="0087141E">
        <w:rPr>
          <w:rFonts w:ascii="Yu Gothic UI" w:eastAsia="Yu Gothic UI" w:hAnsi="Yu Gothic UI" w:hint="eastAsia"/>
          <w:sz w:val="20"/>
          <w:szCs w:val="20"/>
        </w:rPr>
        <w:t>蓄積を意識した題材</w:t>
      </w:r>
      <w:r w:rsidR="0087141E">
        <w:rPr>
          <w:rFonts w:ascii="Yu Gothic UI" w:eastAsia="Yu Gothic UI" w:hAnsi="Yu Gothic UI" w:hint="eastAsia"/>
          <w:sz w:val="20"/>
          <w:szCs w:val="20"/>
        </w:rPr>
        <w:t>が掲載されている。家庭科</w:t>
      </w:r>
      <w:r w:rsidR="004A5E2B">
        <w:rPr>
          <w:rFonts w:ascii="Yu Gothic UI" w:eastAsia="Yu Gothic UI" w:hAnsi="Yu Gothic UI" w:hint="eastAsia"/>
          <w:sz w:val="20"/>
          <w:szCs w:val="20"/>
        </w:rPr>
        <w:t>の集大成として「知識・技能」の</w:t>
      </w:r>
      <w:r w:rsidR="0087141E">
        <w:rPr>
          <w:rFonts w:ascii="Yu Gothic UI" w:eastAsia="Yu Gothic UI" w:hAnsi="Yu Gothic UI" w:hint="eastAsia"/>
          <w:sz w:val="20"/>
          <w:szCs w:val="20"/>
        </w:rPr>
        <w:t>定着</w:t>
      </w:r>
      <w:r w:rsidR="004A5E2B">
        <w:rPr>
          <w:rFonts w:ascii="Yu Gothic UI" w:eastAsia="Yu Gothic UI" w:hAnsi="Yu Gothic UI" w:hint="eastAsia"/>
          <w:sz w:val="20"/>
          <w:szCs w:val="20"/>
        </w:rPr>
        <w:t>に極めて適切</w:t>
      </w:r>
      <w:r w:rsidR="00A03534">
        <w:rPr>
          <w:rFonts w:ascii="Yu Gothic UI" w:eastAsia="Yu Gothic UI" w:hAnsi="Yu Gothic UI" w:hint="eastAsia"/>
          <w:sz w:val="20"/>
          <w:szCs w:val="20"/>
        </w:rPr>
        <w:t>な配慮</w:t>
      </w:r>
      <w:r w:rsidR="0087141E">
        <w:rPr>
          <w:rFonts w:ascii="Yu Gothic UI" w:eastAsia="Yu Gothic UI" w:hAnsi="Yu Gothic UI" w:hint="eastAsia"/>
          <w:sz w:val="20"/>
          <w:szCs w:val="20"/>
        </w:rPr>
        <w:t>がされている。</w:t>
      </w:r>
    </w:p>
    <w:p w14:paraId="7C0C47E6" w14:textId="79B20C6E" w:rsidR="00F729D4" w:rsidRPr="00D7402E" w:rsidRDefault="00E87D59"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4A5E2B" w:rsidRPr="004A5E2B">
        <w:rPr>
          <w:rFonts w:ascii="Yu Gothic UI" w:eastAsia="Yu Gothic UI" w:hAnsi="Yu Gothic UI"/>
          <w:color w:val="70AD47" w:themeColor="accent6"/>
          <w:sz w:val="20"/>
          <w:szCs w:val="20"/>
        </w:rPr>
        <w:t>「</w:t>
      </w:r>
      <w:r w:rsidR="004A5E2B" w:rsidRPr="004A5E2B">
        <w:rPr>
          <w:rFonts w:ascii="Yu Gothic UI" w:eastAsia="Yu Gothic UI" w:hAnsi="Yu Gothic UI"/>
          <w:color w:val="000000" w:themeColor="text1"/>
          <w:sz w:val="20"/>
          <w:szCs w:val="20"/>
        </w:rPr>
        <w:t>やってみよう」「考えてみよう」「調べて</w:t>
      </w:r>
      <w:r w:rsidR="0087141E">
        <w:rPr>
          <w:rFonts w:ascii="Yu Gothic UI" w:eastAsia="Yu Gothic UI" w:hAnsi="Yu Gothic UI" w:hint="eastAsia"/>
          <w:color w:val="000000" w:themeColor="text1"/>
          <w:sz w:val="20"/>
          <w:szCs w:val="20"/>
        </w:rPr>
        <w:t>みよう</w:t>
      </w:r>
      <w:r w:rsidR="004A5E2B" w:rsidRPr="004A5E2B">
        <w:rPr>
          <w:rFonts w:ascii="Yu Gothic UI" w:eastAsia="Yu Gothic UI" w:hAnsi="Yu Gothic UI"/>
          <w:color w:val="000000" w:themeColor="text1"/>
          <w:sz w:val="20"/>
          <w:szCs w:val="20"/>
        </w:rPr>
        <w:t>」「話し合ってみよう」など問題解決学習の箇所がマークで示され，</w:t>
      </w:r>
      <w:r w:rsidR="00AD0D59" w:rsidRPr="00AD0D59">
        <w:rPr>
          <w:rFonts w:ascii="Yu Gothic UI" w:eastAsia="Yu Gothic UI" w:hAnsi="Yu Gothic UI" w:hint="eastAsia"/>
          <w:sz w:val="20"/>
          <w:szCs w:val="20"/>
        </w:rPr>
        <w:t>資料を見て</w:t>
      </w:r>
      <w:r w:rsidR="00A03534">
        <w:rPr>
          <w:rFonts w:ascii="Yu Gothic UI" w:eastAsia="Yu Gothic UI" w:hAnsi="Yu Gothic UI" w:hint="eastAsia"/>
          <w:sz w:val="20"/>
          <w:szCs w:val="20"/>
        </w:rPr>
        <w:t>，</w:t>
      </w:r>
      <w:r w:rsidR="00AD0D59" w:rsidRPr="00AD0D59">
        <w:rPr>
          <w:rFonts w:ascii="Yu Gothic UI" w:eastAsia="Yu Gothic UI" w:hAnsi="Yu Gothic UI" w:hint="eastAsia"/>
          <w:sz w:val="20"/>
          <w:szCs w:val="20"/>
        </w:rPr>
        <w:t>それを比較・分析し</w:t>
      </w:r>
      <w:r w:rsidR="00A03534">
        <w:rPr>
          <w:rFonts w:ascii="Yu Gothic UI" w:eastAsia="Yu Gothic UI" w:hAnsi="Yu Gothic UI" w:hint="eastAsia"/>
          <w:sz w:val="20"/>
          <w:szCs w:val="20"/>
        </w:rPr>
        <w:t>，</w:t>
      </w:r>
      <w:r w:rsidR="00AD0D59" w:rsidRPr="00AD0D59">
        <w:rPr>
          <w:rFonts w:ascii="Yu Gothic UI" w:eastAsia="Yu Gothic UI" w:hAnsi="Yu Gothic UI" w:hint="eastAsia"/>
          <w:sz w:val="20"/>
          <w:szCs w:val="20"/>
        </w:rPr>
        <w:t>考えをまとめる探求的な学び</w:t>
      </w:r>
      <w:r w:rsidR="004A5E2B">
        <w:rPr>
          <w:rFonts w:ascii="Yu Gothic UI" w:eastAsia="Yu Gothic UI" w:hAnsi="Yu Gothic UI" w:hint="eastAsia"/>
          <w:sz w:val="20"/>
          <w:szCs w:val="20"/>
        </w:rPr>
        <w:t>となっている</w:t>
      </w:r>
      <w:r w:rsidR="00AD0D59" w:rsidRPr="00AD0D59">
        <w:rPr>
          <w:rFonts w:ascii="Yu Gothic UI" w:eastAsia="Yu Gothic UI" w:hAnsi="Yu Gothic UI" w:hint="eastAsia"/>
          <w:sz w:val="20"/>
          <w:szCs w:val="20"/>
        </w:rPr>
        <w:t>。「思考・判断・表現」</w:t>
      </w:r>
      <w:r w:rsidR="001A289C">
        <w:rPr>
          <w:rFonts w:ascii="Yu Gothic UI" w:eastAsia="Yu Gothic UI" w:hAnsi="Yu Gothic UI" w:hint="eastAsia"/>
          <w:sz w:val="20"/>
          <w:szCs w:val="20"/>
        </w:rPr>
        <w:t>の学習評価</w:t>
      </w:r>
      <w:r w:rsidR="00AD0D59" w:rsidRPr="00AD0D59">
        <w:rPr>
          <w:rFonts w:ascii="Yu Gothic UI" w:eastAsia="Yu Gothic UI" w:hAnsi="Yu Gothic UI" w:hint="eastAsia"/>
          <w:sz w:val="20"/>
          <w:szCs w:val="20"/>
        </w:rPr>
        <w:t>との関係も明確</w:t>
      </w:r>
      <w:r w:rsidR="004A5E2B">
        <w:rPr>
          <w:rFonts w:ascii="Yu Gothic UI" w:eastAsia="Yu Gothic UI" w:hAnsi="Yu Gothic UI" w:hint="eastAsia"/>
          <w:sz w:val="20"/>
          <w:szCs w:val="20"/>
        </w:rPr>
        <w:t>である。</w:t>
      </w:r>
    </w:p>
    <w:p w14:paraId="13369391" w14:textId="43D5A16C" w:rsidR="00F729D4" w:rsidRDefault="00E87D59" w:rsidP="00AD0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4A5E2B" w:rsidRPr="00A03534">
        <w:rPr>
          <w:rFonts w:ascii="Yu Gothic UI" w:eastAsia="Yu Gothic UI" w:hAnsi="Yu Gothic UI" w:hint="eastAsia"/>
          <w:color w:val="000000" w:themeColor="text1"/>
          <w:sz w:val="20"/>
          <w:szCs w:val="20"/>
        </w:rPr>
        <w:t>随所に掲載されている実際の職業人からの進路についてのメッセージや</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同世代の取り組みなど</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自分の生活に学習を活かすための参考となる資料が充実しており</w:t>
      </w:r>
      <w:r w:rsidR="00A03534">
        <w:rPr>
          <w:rFonts w:ascii="Yu Gothic UI" w:eastAsia="Yu Gothic UI" w:hAnsi="Yu Gothic UI" w:hint="eastAsia"/>
          <w:color w:val="000000" w:themeColor="text1"/>
          <w:sz w:val="20"/>
          <w:szCs w:val="20"/>
        </w:rPr>
        <w:t>，</w:t>
      </w:r>
      <w:r w:rsidR="004A5E2B" w:rsidRPr="00A03534">
        <w:rPr>
          <w:rFonts w:ascii="Yu Gothic UI" w:eastAsia="Yu Gothic UI" w:hAnsi="Yu Gothic UI" w:hint="eastAsia"/>
          <w:color w:val="000000" w:themeColor="text1"/>
          <w:sz w:val="20"/>
          <w:szCs w:val="20"/>
        </w:rPr>
        <w:t>「主体的に学習に取り組む態度」の</w:t>
      </w:r>
      <w:r w:rsidR="00A03534" w:rsidRPr="00A03534">
        <w:rPr>
          <w:rFonts w:ascii="Yu Gothic UI" w:eastAsia="Yu Gothic UI" w:hAnsi="Yu Gothic UI" w:hint="eastAsia"/>
          <w:color w:val="000000" w:themeColor="text1"/>
          <w:sz w:val="20"/>
          <w:szCs w:val="20"/>
        </w:rPr>
        <w:t>培えるよう配慮されている。</w:t>
      </w:r>
    </w:p>
    <w:p w14:paraId="5613AEFA" w14:textId="6EF6DA96" w:rsidR="008C5257" w:rsidRPr="00E87D59" w:rsidRDefault="008C5257" w:rsidP="008F5C05">
      <w:pPr>
        <w:rPr>
          <w:rFonts w:ascii="Yu Gothic UI" w:eastAsia="Yu Gothic UI" w:hAnsi="Yu Gothic UI"/>
          <w:sz w:val="20"/>
          <w:szCs w:val="20"/>
        </w:rPr>
      </w:pPr>
    </w:p>
    <w:p w14:paraId="2DF1C5D0" w14:textId="77777777" w:rsidR="008C5257" w:rsidRPr="00E34209" w:rsidRDefault="008C5257" w:rsidP="008C5257">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Pr="00F729D4">
        <w:rPr>
          <w:rFonts w:ascii="Yu Gothic UI" w:eastAsia="Yu Gothic UI" w:hAnsi="Yu Gothic UI" w:hint="eastAsia"/>
          <w:b/>
          <w:color w:val="4472C4" w:themeColor="accent5"/>
          <w:sz w:val="20"/>
          <w:szCs w:val="20"/>
        </w:rPr>
        <w:t>組織・配列</w:t>
      </w:r>
      <w:r>
        <w:rPr>
          <w:rFonts w:ascii="Yu Gothic UI" w:eastAsia="Yu Gothic UI" w:hAnsi="Yu Gothic UI" w:hint="eastAsia"/>
          <w:b/>
          <w:color w:val="4472C4" w:themeColor="accent5"/>
          <w:sz w:val="20"/>
          <w:szCs w:val="20"/>
        </w:rPr>
        <w:t>と</w:t>
      </w:r>
      <w:r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1610D803" w14:textId="5A3D125C" w:rsidR="008F5C05" w:rsidRPr="00A005EE"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D0D59" w:rsidRPr="00AD0D59">
        <w:rPr>
          <w:rFonts w:ascii="Yu Gothic UI" w:eastAsia="Yu Gothic UI" w:hAnsi="Yu Gothic UI" w:hint="eastAsia"/>
          <w:sz w:val="20"/>
          <w:szCs w:val="20"/>
        </w:rPr>
        <w:t>全体を学習指導要領の順序に合わせ，</w:t>
      </w:r>
      <w:r w:rsidR="00AD0D59" w:rsidRPr="00AD0D59">
        <w:rPr>
          <w:rFonts w:ascii="Yu Gothic UI" w:eastAsia="Yu Gothic UI" w:hAnsi="Yu Gothic UI"/>
          <w:sz w:val="20"/>
          <w:szCs w:val="20"/>
        </w:rPr>
        <w:t>3部構成とし，内容ごとに章に分けて配列してあり，「生涯の生活設計」をまとめとすることで，自立・共生・持続可能な社会に向かってストーリー性のある展開が可能である。</w:t>
      </w:r>
    </w:p>
    <w:p w14:paraId="166FA417" w14:textId="76F5C191"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D0D59" w:rsidRPr="00AD0D59">
        <w:rPr>
          <w:rFonts w:ascii="Yu Gothic UI" w:eastAsia="Yu Gothic UI" w:hAnsi="Yu Gothic UI"/>
          <w:sz w:val="20"/>
          <w:szCs w:val="20"/>
        </w:rPr>
        <w:t>項目ごとに見開き（2頁あるいは4頁）単位として，「導入課題」「本文」「小課題」の順に構成され，章の終わりに「ふり返り」が設けられており，高校生が理解・定着しやすいだけでなく，授業や定期考査で使いやすいようにまとめている。</w:t>
      </w:r>
    </w:p>
    <w:p w14:paraId="207CA15B" w14:textId="179A1F9A" w:rsidR="00AD0D59" w:rsidRPr="009C34DA" w:rsidRDefault="00AD0D59" w:rsidP="00AD0D59">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A03534" w:rsidRPr="00A03534">
        <w:rPr>
          <w:rFonts w:ascii="Yu Gothic UI" w:eastAsia="Yu Gothic UI" w:hAnsi="Yu Gothic UI"/>
          <w:sz w:val="20"/>
          <w:szCs w:val="20"/>
        </w:rPr>
        <w:t>それぞれの学習項目の特性や必要に応じて，図や写真，資料，コラムなどを取り上げて</w:t>
      </w:r>
      <w:r w:rsidR="0087141E">
        <w:rPr>
          <w:rFonts w:ascii="Yu Gothic UI" w:eastAsia="Yu Gothic UI" w:hAnsi="Yu Gothic UI" w:hint="eastAsia"/>
          <w:sz w:val="20"/>
          <w:szCs w:val="20"/>
        </w:rPr>
        <w:t>おり</w:t>
      </w:r>
      <w:r w:rsidR="00A03534" w:rsidRPr="00A03534">
        <w:rPr>
          <w:rFonts w:ascii="Yu Gothic UI" w:eastAsia="Yu Gothic UI" w:hAnsi="Yu Gothic UI"/>
          <w:sz w:val="20"/>
          <w:szCs w:val="20"/>
        </w:rPr>
        <w:t>，</w:t>
      </w:r>
      <w:r w:rsidR="0087141E">
        <w:rPr>
          <w:rFonts w:ascii="Yu Gothic UI" w:eastAsia="Yu Gothic UI" w:hAnsi="Yu Gothic UI" w:hint="eastAsia"/>
          <w:sz w:val="20"/>
          <w:szCs w:val="20"/>
        </w:rPr>
        <w:t>また</w:t>
      </w:r>
      <w:r w:rsidR="0087141E" w:rsidRPr="0087141E">
        <w:rPr>
          <w:rFonts w:ascii="Yu Gothic UI" w:eastAsia="Yu Gothic UI" w:hAnsi="Yu Gothic UI" w:hint="eastAsia"/>
          <w:sz w:val="20"/>
          <w:szCs w:val="20"/>
        </w:rPr>
        <w:t>家庭総合の特質から実践的，体験的な学習活動を充実させており，４単位の学習が円滑に行えるための，分量や配分のバランスがよい。</w:t>
      </w:r>
    </w:p>
    <w:p w14:paraId="29CE2F6B" w14:textId="77777777" w:rsidR="008C5257" w:rsidRPr="009C34DA" w:rsidRDefault="008C5257" w:rsidP="00AD0D59">
      <w:pPr>
        <w:rPr>
          <w:rFonts w:ascii="Yu Gothic UI" w:eastAsia="Yu Gothic UI" w:hAnsi="Yu Gothic UI"/>
          <w:sz w:val="20"/>
          <w:szCs w:val="20"/>
        </w:rPr>
      </w:pPr>
    </w:p>
    <w:p w14:paraId="0905D5B6" w14:textId="346040B8" w:rsidR="00AD0D59" w:rsidRPr="00D334DD" w:rsidRDefault="008C5257" w:rsidP="00AD0D59">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AD0D59" w:rsidRPr="00D334DD">
        <w:rPr>
          <w:rFonts w:ascii="Yu Gothic UI" w:eastAsia="Yu Gothic UI" w:hAnsi="Yu Gothic UI" w:hint="eastAsia"/>
          <w:b/>
          <w:color w:val="ED7D31" w:themeColor="accent2"/>
          <w:sz w:val="20"/>
          <w:szCs w:val="20"/>
        </w:rPr>
        <w:t>表記</w:t>
      </w:r>
      <w:r w:rsidR="00AD0D59">
        <w:rPr>
          <w:rFonts w:ascii="Yu Gothic UI" w:eastAsia="Yu Gothic UI" w:hAnsi="Yu Gothic UI" w:hint="eastAsia"/>
          <w:b/>
          <w:color w:val="ED7D31" w:themeColor="accent2"/>
          <w:sz w:val="20"/>
          <w:szCs w:val="20"/>
        </w:rPr>
        <w:t>と表現]</w:t>
      </w:r>
    </w:p>
    <w:p w14:paraId="3FE44CBB" w14:textId="74142CA2" w:rsidR="00AD0D59" w:rsidRPr="000D779F" w:rsidRDefault="00AD0D59" w:rsidP="00AD0D59">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sz w:val="20"/>
          <w:szCs w:val="20"/>
        </w:rPr>
        <w:t>QRコードから参照できるコンテンツでは</w:t>
      </w:r>
      <w:r w:rsidR="00A03534">
        <w:rPr>
          <w:rFonts w:ascii="Yu Gothic UI" w:eastAsia="Yu Gothic UI" w:hAnsi="Yu Gothic UI"/>
          <w:sz w:val="20"/>
          <w:szCs w:val="20"/>
        </w:rPr>
        <w:t>，</w:t>
      </w:r>
      <w:r w:rsidRPr="000D779F">
        <w:rPr>
          <w:rFonts w:ascii="Yu Gothic UI" w:eastAsia="Yu Gothic UI" w:hAnsi="Yu Gothic UI"/>
          <w:sz w:val="20"/>
          <w:szCs w:val="20"/>
        </w:rPr>
        <w:t>豊富な動画が実習の際に活用できるほか</w:t>
      </w:r>
      <w:r w:rsidR="00A03534">
        <w:rPr>
          <w:rFonts w:ascii="Yu Gothic UI" w:eastAsia="Yu Gothic UI" w:hAnsi="Yu Gothic UI"/>
          <w:sz w:val="20"/>
          <w:szCs w:val="20"/>
        </w:rPr>
        <w:t>，</w:t>
      </w:r>
      <w:r w:rsidRPr="000D779F">
        <w:rPr>
          <w:rFonts w:ascii="Yu Gothic UI" w:eastAsia="Yu Gothic UI" w:hAnsi="Yu Gothic UI"/>
          <w:sz w:val="20"/>
          <w:szCs w:val="20"/>
        </w:rPr>
        <w:t>遠隔授業や家庭学習への接続を企図した内容が充実している。</w:t>
      </w:r>
    </w:p>
    <w:p w14:paraId="346082D1" w14:textId="77777777" w:rsidR="00AD0D59" w:rsidRPr="000D779F" w:rsidRDefault="00AD0D59" w:rsidP="00AD0D59">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hint="eastAsia"/>
          <w:sz w:val="20"/>
          <w:szCs w:val="20"/>
        </w:rPr>
        <w:t>高校生に親しみやすいイラストや鮮明な写真を掲載し，擬人化されたキャラクターの「つぶやき」などで，高校生の学習意欲を高められるように工夫している。</w:t>
      </w:r>
    </w:p>
    <w:p w14:paraId="4DC90438" w14:textId="7C0D8D43" w:rsidR="00F729D4" w:rsidRPr="00A005EE" w:rsidRDefault="00AD0D59" w:rsidP="00A03534">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0D779F">
        <w:rPr>
          <w:rFonts w:ascii="Yu Gothic UI" w:eastAsia="Yu Gothic UI" w:hAnsi="Yu Gothic UI"/>
          <w:sz w:val="20"/>
          <w:szCs w:val="20"/>
        </w:rPr>
        <w:t>本文には読みやすいユニバーサルデザインフォントを使用している。また，重要な語句は青色の太字で表しているため，高校生が一目みて大切な語句だと理解することができる。</w:t>
      </w:r>
    </w:p>
    <w:sectPr w:rsidR="00F729D4" w:rsidRPr="00A005EE" w:rsidSect="00737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E1B6" w14:textId="77777777" w:rsidR="00263E46" w:rsidRDefault="00263E46" w:rsidP="00BE61AC">
      <w:r>
        <w:separator/>
      </w:r>
    </w:p>
  </w:endnote>
  <w:endnote w:type="continuationSeparator" w:id="0">
    <w:p w14:paraId="658594CE" w14:textId="77777777" w:rsidR="00263E46" w:rsidRDefault="00263E46"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47C0" w14:textId="77777777" w:rsidR="00263E46" w:rsidRDefault="00263E46" w:rsidP="00BE61AC">
      <w:r>
        <w:separator/>
      </w:r>
    </w:p>
  </w:footnote>
  <w:footnote w:type="continuationSeparator" w:id="0">
    <w:p w14:paraId="70647A46" w14:textId="77777777" w:rsidR="00263E46" w:rsidRDefault="00263E46"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16672"/>
    <w:rsid w:val="000851ED"/>
    <w:rsid w:val="00127850"/>
    <w:rsid w:val="00132077"/>
    <w:rsid w:val="00193EE7"/>
    <w:rsid w:val="001A289C"/>
    <w:rsid w:val="00230838"/>
    <w:rsid w:val="00263E46"/>
    <w:rsid w:val="0026702A"/>
    <w:rsid w:val="0040576B"/>
    <w:rsid w:val="004A5E2B"/>
    <w:rsid w:val="005D2347"/>
    <w:rsid w:val="006C1A4F"/>
    <w:rsid w:val="00716809"/>
    <w:rsid w:val="00737F31"/>
    <w:rsid w:val="0087141E"/>
    <w:rsid w:val="00883243"/>
    <w:rsid w:val="008C5257"/>
    <w:rsid w:val="008E441A"/>
    <w:rsid w:val="008F5C05"/>
    <w:rsid w:val="009A713D"/>
    <w:rsid w:val="009C34DA"/>
    <w:rsid w:val="009D6B90"/>
    <w:rsid w:val="00A03534"/>
    <w:rsid w:val="00AD0D59"/>
    <w:rsid w:val="00AE4D29"/>
    <w:rsid w:val="00BE61AC"/>
    <w:rsid w:val="00C35B12"/>
    <w:rsid w:val="00C815B9"/>
    <w:rsid w:val="00C84765"/>
    <w:rsid w:val="00DD3942"/>
    <w:rsid w:val="00E87D59"/>
    <w:rsid w:val="00F15752"/>
    <w:rsid w:val="00F7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7FDC0"/>
  <w15:chartTrackingRefBased/>
  <w15:docId w15:val="{FF160769-1186-41A3-8682-A9EF1EA8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3hen</dc:creator>
  <cp:keywords/>
  <dc:description/>
  <cp:lastModifiedBy>t_arakawa</cp:lastModifiedBy>
  <cp:revision>3</cp:revision>
  <cp:lastPrinted>2021-06-01T10:48:00Z</cp:lastPrinted>
  <dcterms:created xsi:type="dcterms:W3CDTF">2021-05-24T10:05:00Z</dcterms:created>
  <dcterms:modified xsi:type="dcterms:W3CDTF">2021-06-01T10:52:00Z</dcterms:modified>
</cp:coreProperties>
</file>