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F23" w:rsidRPr="00DE43E2" w:rsidRDefault="00DE43E2" w:rsidP="00AD5258">
      <w:pPr>
        <w:rPr>
          <w:rFonts w:ascii="ＭＳ 明朝"/>
        </w:rPr>
      </w:pPr>
      <w:r w:rsidRPr="0087566E">
        <w:rPr>
          <w:rFonts w:ascii="ＭＳ 明朝" w:eastAsia="ＭＳ ゴシック" w:hint="eastAsia"/>
          <w:bCs/>
          <w:sz w:val="22"/>
          <w:szCs w:val="22"/>
        </w:rPr>
        <w:t>平成</w:t>
      </w:r>
      <w:r w:rsidRPr="00570111">
        <w:rPr>
          <w:rFonts w:ascii="Arial" w:eastAsia="ＭＳ ゴシック" w:hAnsi="Arial" w:cs="Arial"/>
          <w:bCs/>
          <w:color w:val="auto"/>
          <w:sz w:val="22"/>
          <w:szCs w:val="22"/>
        </w:rPr>
        <w:t>3</w:t>
      </w:r>
      <w:r w:rsidR="00076907" w:rsidRPr="00570111">
        <w:rPr>
          <w:rFonts w:ascii="Arial" w:eastAsia="ＭＳ ゴシック" w:hAnsi="Arial" w:cs="Arial"/>
          <w:bCs/>
          <w:color w:val="auto"/>
          <w:sz w:val="22"/>
          <w:szCs w:val="22"/>
        </w:rPr>
        <w:t>1</w:t>
      </w:r>
      <w:r w:rsidRPr="00E2618E">
        <w:rPr>
          <w:rFonts w:ascii="Arial" w:eastAsia="Meiryo UI" w:hAnsi="Arial" w:cs="Arial"/>
          <w:sz w:val="22"/>
          <w:szCs w:val="22"/>
        </w:rPr>
        <w:t>～</w:t>
      </w:r>
      <w:r w:rsidRPr="00E2618E">
        <w:rPr>
          <w:rFonts w:ascii="Arial" w:eastAsia="ＭＳ ゴシック" w:hAnsi="Arial" w:cs="Arial"/>
          <w:bCs/>
          <w:sz w:val="22"/>
          <w:szCs w:val="22"/>
        </w:rPr>
        <w:t>3</w:t>
      </w:r>
      <w:r w:rsidR="009F77A7">
        <w:rPr>
          <w:rFonts w:ascii="Arial" w:eastAsia="ＭＳ ゴシック" w:hAnsi="Arial" w:cs="Arial" w:hint="eastAsia"/>
          <w:bCs/>
          <w:sz w:val="22"/>
          <w:szCs w:val="22"/>
        </w:rPr>
        <w:t>5</w:t>
      </w:r>
      <w:bookmarkStart w:id="0" w:name="_GoBack"/>
      <w:bookmarkEnd w:id="0"/>
      <w:r w:rsidRPr="0087566E">
        <w:rPr>
          <w:rFonts w:ascii="ＭＳ 明朝" w:eastAsia="ＭＳ ゴシック" w:hint="eastAsia"/>
          <w:bCs/>
          <w:sz w:val="22"/>
          <w:szCs w:val="22"/>
        </w:rPr>
        <w:t>年度用</w:t>
      </w:r>
      <w:r w:rsidRPr="0087566E">
        <w:rPr>
          <w:rFonts w:ascii="ＭＳ 明朝" w:eastAsia="ＭＳ ゴシック" w:hint="eastAsia"/>
          <w:bCs/>
          <w:sz w:val="22"/>
          <w:szCs w:val="22"/>
        </w:rPr>
        <w:t xml:space="preserve"> </w:t>
      </w:r>
      <w:r w:rsidRPr="0087566E">
        <w:rPr>
          <w:rFonts w:ascii="ＭＳ 明朝" w:eastAsia="ＭＳ ゴシック" w:hint="eastAsia"/>
          <w:bCs/>
          <w:sz w:val="22"/>
          <w:szCs w:val="22"/>
        </w:rPr>
        <w:t>高等学校外国語</w:t>
      </w:r>
      <w:r w:rsidRPr="0087566E">
        <w:rPr>
          <w:rFonts w:ascii="ＭＳ 明朝" w:eastAsia="ＭＳ ゴシック" w:hint="eastAsia"/>
          <w:bCs/>
          <w:sz w:val="22"/>
          <w:szCs w:val="22"/>
        </w:rPr>
        <w:t xml:space="preserve"> </w:t>
      </w:r>
      <w:r w:rsidRPr="0087566E">
        <w:rPr>
          <w:rFonts w:ascii="ＭＳ 明朝" w:eastAsia="ＭＳ ゴシック" w:hint="eastAsia"/>
          <w:bCs/>
          <w:sz w:val="22"/>
          <w:szCs w:val="22"/>
        </w:rPr>
        <w:t>コミュニケーション英語</w:t>
      </w:r>
      <w:r w:rsidR="001A7686">
        <w:rPr>
          <w:rFonts w:ascii="ＭＳ 明朝" w:eastAsia="ＭＳ ゴシック" w:hint="eastAsia"/>
          <w:bCs/>
          <w:sz w:val="22"/>
          <w:szCs w:val="22"/>
        </w:rPr>
        <w:t>Ⅲ</w:t>
      </w:r>
      <w:r>
        <w:rPr>
          <w:bCs/>
          <w:sz w:val="28"/>
          <w:szCs w:val="28"/>
        </w:rPr>
        <w:t xml:space="preserve"> </w:t>
      </w:r>
      <w:r>
        <w:rPr>
          <w:rFonts w:ascii="ＭＳ 明朝" w:eastAsia="ＭＳ ゴシック" w:hint="eastAsia"/>
          <w:bCs/>
          <w:sz w:val="52"/>
          <w:szCs w:val="52"/>
        </w:rPr>
        <w:t>教科書調査研究の観点</w:t>
      </w:r>
    </w:p>
    <w:p w:rsidR="002E4F23" w:rsidRPr="00B8411D" w:rsidRDefault="002E4F23">
      <w:pPr>
        <w:spacing w:line="180" w:lineRule="exact"/>
        <w:rPr>
          <w:rFonts w:ascii="ＭＳ 明朝"/>
          <w:color w:val="auto"/>
          <w:sz w:val="46"/>
          <w:szCs w:val="4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7710"/>
        <w:gridCol w:w="1681"/>
      </w:tblGrid>
      <w:tr w:rsidR="002E4F23" w:rsidRPr="00B8411D">
        <w:trPr>
          <w:trHeight w:val="385"/>
        </w:trPr>
        <w:tc>
          <w:tcPr>
            <w:tcW w:w="2268" w:type="dxa"/>
            <w:vAlign w:val="center"/>
          </w:tcPr>
          <w:p w:rsidR="002E4F23" w:rsidRPr="00B8411D" w:rsidRDefault="002E4F23">
            <w:pPr>
              <w:jc w:val="center"/>
              <w:rPr>
                <w:rFonts w:ascii="ＭＳ 明朝"/>
                <w:color w:val="auto"/>
              </w:rPr>
            </w:pPr>
            <w:r w:rsidRPr="00B8411D">
              <w:rPr>
                <w:rFonts w:ascii="ＭＳ 明朝" w:eastAsia="ＭＳ ゴシック" w:hint="eastAsia"/>
                <w:color w:val="auto"/>
              </w:rPr>
              <w:t>発行者番号・略号</w:t>
            </w:r>
          </w:p>
        </w:tc>
        <w:tc>
          <w:tcPr>
            <w:tcW w:w="7797" w:type="dxa"/>
            <w:vAlign w:val="center"/>
          </w:tcPr>
          <w:p w:rsidR="002E4F23" w:rsidRPr="00B8411D" w:rsidRDefault="002E4F23">
            <w:pPr>
              <w:jc w:val="center"/>
              <w:rPr>
                <w:rFonts w:ascii="ＭＳ 明朝"/>
                <w:color w:val="auto"/>
              </w:rPr>
            </w:pPr>
            <w:r w:rsidRPr="00B8411D">
              <w:rPr>
                <w:rFonts w:ascii="ＭＳ 明朝" w:eastAsia="ＭＳ ゴシック" w:hint="eastAsia"/>
                <w:color w:val="auto"/>
              </w:rPr>
              <w:t>教</w:t>
            </w:r>
            <w:r w:rsidRPr="00B8411D">
              <w:rPr>
                <w:rFonts w:ascii="ＭＳ ゴシック" w:hAnsi="ＭＳ ゴシック"/>
                <w:color w:val="auto"/>
              </w:rPr>
              <w:t xml:space="preserve">  </w:t>
            </w:r>
            <w:r w:rsidRPr="00B8411D">
              <w:rPr>
                <w:rFonts w:ascii="ＭＳ 明朝" w:eastAsia="ＭＳ ゴシック" w:hint="eastAsia"/>
                <w:color w:val="auto"/>
              </w:rPr>
              <w:t>科</w:t>
            </w:r>
            <w:r w:rsidRPr="00B8411D">
              <w:rPr>
                <w:rFonts w:ascii="ＭＳ ゴシック" w:hAnsi="ＭＳ ゴシック"/>
                <w:color w:val="auto"/>
              </w:rPr>
              <w:t xml:space="preserve">  </w:t>
            </w:r>
            <w:r w:rsidRPr="00B8411D">
              <w:rPr>
                <w:rFonts w:ascii="ＭＳ 明朝" w:eastAsia="ＭＳ ゴシック" w:hint="eastAsia"/>
                <w:color w:val="auto"/>
              </w:rPr>
              <w:t>書</w:t>
            </w:r>
            <w:r w:rsidRPr="00B8411D">
              <w:rPr>
                <w:rFonts w:ascii="ＭＳ ゴシック" w:hAnsi="ＭＳ ゴシック"/>
                <w:color w:val="auto"/>
              </w:rPr>
              <w:t xml:space="preserve">  </w:t>
            </w:r>
            <w:r w:rsidRPr="00B8411D">
              <w:rPr>
                <w:rFonts w:ascii="ＭＳ 明朝" w:eastAsia="ＭＳ ゴシック" w:hint="eastAsia"/>
                <w:color w:val="auto"/>
              </w:rPr>
              <w:t>名</w:t>
            </w:r>
          </w:p>
        </w:tc>
        <w:tc>
          <w:tcPr>
            <w:tcW w:w="1701" w:type="dxa"/>
            <w:vAlign w:val="center"/>
          </w:tcPr>
          <w:p w:rsidR="002E4F23" w:rsidRPr="00B8411D" w:rsidRDefault="002E4F23">
            <w:pPr>
              <w:ind w:left="23"/>
              <w:jc w:val="center"/>
              <w:rPr>
                <w:rFonts w:ascii="ＭＳ 明朝"/>
                <w:color w:val="auto"/>
              </w:rPr>
            </w:pPr>
            <w:r w:rsidRPr="00B8411D">
              <w:rPr>
                <w:rFonts w:ascii="ＭＳ 明朝" w:eastAsia="ＭＳ ゴシック" w:hint="eastAsia"/>
                <w:color w:val="auto"/>
              </w:rPr>
              <w:t>記号・番号</w:t>
            </w:r>
          </w:p>
        </w:tc>
      </w:tr>
      <w:tr w:rsidR="002E4F23" w:rsidRPr="00B8411D" w:rsidTr="00485F6A">
        <w:trPr>
          <w:trHeight w:val="1091"/>
        </w:trPr>
        <w:tc>
          <w:tcPr>
            <w:tcW w:w="2268" w:type="dxa"/>
            <w:vAlign w:val="center"/>
          </w:tcPr>
          <w:p w:rsidR="002E4F23" w:rsidRPr="00B8411D" w:rsidRDefault="002E4F23">
            <w:pPr>
              <w:spacing w:line="200" w:lineRule="exact"/>
              <w:ind w:left="23"/>
              <w:jc w:val="center"/>
              <w:rPr>
                <w:rFonts w:ascii="ＭＳ 明朝"/>
                <w:b/>
                <w:bCs/>
                <w:color w:val="auto"/>
              </w:rPr>
            </w:pPr>
            <w:r w:rsidRPr="00B8411D">
              <w:rPr>
                <w:rFonts w:ascii="ＭＳ 明朝" w:hint="eastAsia"/>
                <w:b/>
                <w:bCs/>
                <w:color w:val="auto"/>
              </w:rPr>
              <w:t>９</w:t>
            </w:r>
          </w:p>
          <w:p w:rsidR="002E4F23" w:rsidRPr="00B8411D" w:rsidRDefault="002E4F23">
            <w:pPr>
              <w:spacing w:line="200" w:lineRule="exact"/>
              <w:ind w:left="23"/>
              <w:jc w:val="center"/>
              <w:rPr>
                <w:rFonts w:ascii="ＭＳ 明朝"/>
                <w:b/>
                <w:bCs/>
                <w:color w:val="auto"/>
              </w:rPr>
            </w:pPr>
            <w:r w:rsidRPr="00B8411D">
              <w:rPr>
                <w:rFonts w:ascii="ＭＳ 明朝" w:hint="eastAsia"/>
                <w:b/>
                <w:bCs/>
                <w:color w:val="auto"/>
              </w:rPr>
              <w:t>――――――</w:t>
            </w:r>
          </w:p>
          <w:p w:rsidR="002E4F23" w:rsidRPr="00B8411D" w:rsidRDefault="002E4F23">
            <w:pPr>
              <w:spacing w:line="200" w:lineRule="exact"/>
              <w:ind w:left="23"/>
              <w:jc w:val="center"/>
              <w:rPr>
                <w:rFonts w:ascii="ＭＳ 明朝"/>
                <w:color w:val="auto"/>
              </w:rPr>
            </w:pPr>
            <w:r w:rsidRPr="00B8411D">
              <w:rPr>
                <w:rFonts w:ascii="ＭＳ 明朝" w:hint="eastAsia"/>
                <w:b/>
                <w:bCs/>
                <w:color w:val="auto"/>
              </w:rPr>
              <w:t>開　隆　堂</w:t>
            </w:r>
          </w:p>
        </w:tc>
        <w:tc>
          <w:tcPr>
            <w:tcW w:w="7797" w:type="dxa"/>
            <w:vAlign w:val="center"/>
          </w:tcPr>
          <w:p w:rsidR="002E4F23" w:rsidRPr="003813BD" w:rsidRDefault="00163A0D" w:rsidP="00430D01">
            <w:pPr>
              <w:pStyle w:val="1"/>
              <w:rPr>
                <w:rFonts w:ascii="ＭＳ 明朝"/>
                <w:color w:val="auto"/>
              </w:rPr>
            </w:pPr>
            <w:r w:rsidRPr="003813BD">
              <w:rPr>
                <w:rFonts w:ascii="Arial Black" w:hAnsi="Arial Black"/>
                <w:color w:val="auto"/>
                <w:sz w:val="32"/>
                <w:szCs w:val="32"/>
              </w:rPr>
              <w:t>New Discovery English Communication</w:t>
            </w:r>
            <w:r w:rsidR="008B645E" w:rsidRPr="003813BD">
              <w:rPr>
                <w:rFonts w:ascii="Arial Black" w:hAnsi="Arial Black" w:hint="eastAsia"/>
                <w:color w:val="auto"/>
                <w:sz w:val="32"/>
                <w:szCs w:val="32"/>
              </w:rPr>
              <w:t xml:space="preserve"> </w:t>
            </w:r>
            <w:r w:rsidR="00D049C9" w:rsidRPr="003813BD">
              <w:rPr>
                <w:rFonts w:ascii="HGS明朝E" w:eastAsia="HGS明朝E" w:hAnsi="HGS明朝E" w:cs="ＭＳ 明朝" w:hint="eastAsia"/>
                <w:color w:val="auto"/>
                <w:kern w:val="2"/>
                <w:sz w:val="32"/>
                <w:szCs w:val="32"/>
              </w:rPr>
              <w:t>Ⅲ</w:t>
            </w:r>
          </w:p>
        </w:tc>
        <w:tc>
          <w:tcPr>
            <w:tcW w:w="1701" w:type="dxa"/>
            <w:vAlign w:val="center"/>
          </w:tcPr>
          <w:p w:rsidR="002E4F23" w:rsidRPr="003813BD" w:rsidRDefault="00430D01">
            <w:pPr>
              <w:ind w:left="23"/>
              <w:jc w:val="center"/>
              <w:rPr>
                <w:rFonts w:ascii="ＭＳ 明朝"/>
                <w:color w:val="auto"/>
              </w:rPr>
            </w:pPr>
            <w:r w:rsidRPr="003813BD">
              <w:rPr>
                <w:rFonts w:ascii="ＭＳ 明朝" w:hint="eastAsia"/>
                <w:b/>
                <w:bCs/>
                <w:color w:val="auto"/>
              </w:rPr>
              <w:t>コ</w:t>
            </w:r>
            <w:r w:rsidR="00D049C9" w:rsidRPr="003813BD">
              <w:rPr>
                <w:rFonts w:ascii="ＭＳ 明朝" w:hint="eastAsia"/>
                <w:b/>
                <w:bCs/>
                <w:color w:val="auto"/>
              </w:rPr>
              <w:t>Ⅲ</w:t>
            </w:r>
            <w:r w:rsidRPr="003813BD">
              <w:rPr>
                <w:rFonts w:ascii="Century" w:hAnsi="Century"/>
                <w:b/>
                <w:bCs/>
                <w:color w:val="auto"/>
              </w:rPr>
              <w:t>3</w:t>
            </w:r>
            <w:r w:rsidR="00D049C9" w:rsidRPr="003813BD">
              <w:rPr>
                <w:rFonts w:ascii="Century" w:hAnsi="Century"/>
                <w:b/>
                <w:bCs/>
                <w:color w:val="auto"/>
              </w:rPr>
              <w:t>28</w:t>
            </w:r>
          </w:p>
        </w:tc>
      </w:tr>
    </w:tbl>
    <w:p w:rsidR="002E4F23" w:rsidRPr="00B8411D" w:rsidRDefault="002E4F23">
      <w:pPr>
        <w:spacing w:line="200" w:lineRule="exact"/>
        <w:ind w:left="420" w:hanging="420"/>
        <w:rPr>
          <w:color w:val="auto"/>
        </w:rPr>
      </w:pPr>
    </w:p>
    <w:p w:rsidR="002E4F23" w:rsidRPr="00A25452" w:rsidRDefault="002E4F23">
      <w:pPr>
        <w:rPr>
          <w:rFonts w:ascii="ＭＳ 明朝" w:hAnsi="Century"/>
          <w:color w:val="auto"/>
        </w:rPr>
      </w:pPr>
      <w:r w:rsidRPr="00A25452">
        <w:rPr>
          <w:rFonts w:ascii="ＭＳ 明朝" w:eastAsia="ＭＳ ゴシック" w:hAnsi="Century" w:cs="ＭＳ ゴシック" w:hint="eastAsia"/>
          <w:color w:val="auto"/>
          <w:sz w:val="28"/>
          <w:szCs w:val="28"/>
        </w:rPr>
        <w:t>１　内　容</w:t>
      </w:r>
    </w:p>
    <w:p w:rsidR="00317601" w:rsidRPr="00A25452" w:rsidRDefault="008B645E" w:rsidP="00317601">
      <w:pPr>
        <w:ind w:leftChars="101" w:left="443" w:hangingChars="109" w:hanging="235"/>
        <w:rPr>
          <w:color w:val="auto"/>
          <w:sz w:val="22"/>
          <w:szCs w:val="22"/>
        </w:rPr>
      </w:pPr>
      <w:r w:rsidRPr="00A25452">
        <w:rPr>
          <w:rFonts w:hint="eastAsia"/>
          <w:color w:val="auto"/>
          <w:sz w:val="22"/>
          <w:szCs w:val="22"/>
        </w:rPr>
        <w:t>・</w:t>
      </w:r>
      <w:r w:rsidR="00317601" w:rsidRPr="00A25452">
        <w:rPr>
          <w:rFonts w:hint="eastAsia"/>
          <w:color w:val="auto"/>
          <w:sz w:val="22"/>
          <w:szCs w:val="22"/>
        </w:rPr>
        <w:t>「関係副詞の非制限用法」などⅡで扱った定着が弱い傾向のある文法事項を扱っており，学習者が高等学校における学習内容をくり返し学習できるよう配慮されている。また，「</w:t>
      </w:r>
      <w:r w:rsidR="00317601" w:rsidRPr="00A25452">
        <w:rPr>
          <w:rFonts w:hint="eastAsia"/>
          <w:color w:val="auto"/>
          <w:sz w:val="22"/>
          <w:szCs w:val="22"/>
        </w:rPr>
        <w:t xml:space="preserve">the </w:t>
      </w:r>
      <w:r w:rsidR="00317601" w:rsidRPr="00A25452">
        <w:rPr>
          <w:rFonts w:hint="eastAsia"/>
          <w:color w:val="auto"/>
          <w:sz w:val="22"/>
          <w:szCs w:val="22"/>
        </w:rPr>
        <w:t>比較級</w:t>
      </w:r>
      <w:r w:rsidR="00316357" w:rsidRPr="00A25452">
        <w:rPr>
          <w:rFonts w:hint="eastAsia"/>
          <w:color w:val="auto"/>
          <w:sz w:val="22"/>
          <w:szCs w:val="22"/>
        </w:rPr>
        <w:t xml:space="preserve"> </w:t>
      </w:r>
      <w:r w:rsidR="00317601" w:rsidRPr="00A25452">
        <w:rPr>
          <w:rFonts w:hint="eastAsia"/>
          <w:color w:val="auto"/>
          <w:sz w:val="22"/>
          <w:szCs w:val="22"/>
        </w:rPr>
        <w:t>～</w:t>
      </w:r>
      <w:r w:rsidR="00317601" w:rsidRPr="00A25452">
        <w:rPr>
          <w:rFonts w:hint="eastAsia"/>
          <w:color w:val="auto"/>
          <w:sz w:val="22"/>
          <w:szCs w:val="22"/>
        </w:rPr>
        <w:t xml:space="preserve">,  the </w:t>
      </w:r>
      <w:r w:rsidR="00317601" w:rsidRPr="00A25452">
        <w:rPr>
          <w:rFonts w:hint="eastAsia"/>
          <w:color w:val="auto"/>
          <w:sz w:val="22"/>
          <w:szCs w:val="22"/>
        </w:rPr>
        <w:t>比較級</w:t>
      </w:r>
      <w:r w:rsidR="00316357" w:rsidRPr="00A25452">
        <w:rPr>
          <w:rFonts w:hint="eastAsia"/>
          <w:color w:val="auto"/>
          <w:sz w:val="22"/>
          <w:szCs w:val="22"/>
        </w:rPr>
        <w:t xml:space="preserve"> </w:t>
      </w:r>
      <w:r w:rsidR="00316357" w:rsidRPr="00A25452">
        <w:rPr>
          <w:color w:val="auto"/>
          <w:sz w:val="22"/>
          <w:szCs w:val="22"/>
        </w:rPr>
        <w:t>…</w:t>
      </w:r>
      <w:r w:rsidR="00317601" w:rsidRPr="00A25452">
        <w:rPr>
          <w:rFonts w:hint="eastAsia"/>
          <w:color w:val="auto"/>
          <w:sz w:val="22"/>
          <w:szCs w:val="22"/>
        </w:rPr>
        <w:t>」など英語の書籍や記事を読むなどの社会生活において活用できるような</w:t>
      </w:r>
      <w:r w:rsidR="00D7119B">
        <w:rPr>
          <w:rFonts w:hint="eastAsia"/>
          <w:color w:val="auto"/>
          <w:sz w:val="22"/>
          <w:szCs w:val="22"/>
        </w:rPr>
        <w:t>表現や</w:t>
      </w:r>
      <w:r w:rsidR="00317601" w:rsidRPr="00A25452">
        <w:rPr>
          <w:rFonts w:hint="eastAsia"/>
          <w:color w:val="auto"/>
          <w:sz w:val="22"/>
          <w:szCs w:val="22"/>
        </w:rPr>
        <w:t>文構造を多数扱っている。</w:t>
      </w:r>
    </w:p>
    <w:p w:rsidR="00317601" w:rsidRPr="00A25452" w:rsidRDefault="00205038" w:rsidP="00317601">
      <w:pPr>
        <w:ind w:leftChars="101" w:left="443" w:hangingChars="109" w:hanging="235"/>
        <w:rPr>
          <w:color w:val="auto"/>
          <w:sz w:val="22"/>
          <w:szCs w:val="22"/>
        </w:rPr>
      </w:pPr>
      <w:r w:rsidRPr="00A25452">
        <w:rPr>
          <w:rFonts w:hint="eastAsia"/>
          <w:color w:val="auto"/>
          <w:sz w:val="22"/>
          <w:szCs w:val="22"/>
        </w:rPr>
        <w:t>・</w:t>
      </w:r>
      <w:r w:rsidR="00317601" w:rsidRPr="00A25452">
        <w:rPr>
          <w:rFonts w:hint="eastAsia"/>
          <w:color w:val="auto"/>
          <w:sz w:val="22"/>
          <w:szCs w:val="22"/>
        </w:rPr>
        <w:t>題材は，「異文化理解」「コミュニケーション」「環境保護」「自然科学」など，生徒にとって身近で，興味深く，知的好奇心を喚起するものを取り上げている。</w:t>
      </w:r>
    </w:p>
    <w:p w:rsidR="008B645E" w:rsidRPr="00B8411D" w:rsidRDefault="008B645E" w:rsidP="00317601">
      <w:pPr>
        <w:ind w:leftChars="101" w:left="443" w:hangingChars="109" w:hanging="235"/>
        <w:rPr>
          <w:color w:val="auto"/>
          <w:sz w:val="22"/>
          <w:szCs w:val="22"/>
        </w:rPr>
      </w:pPr>
      <w:r w:rsidRPr="00A25452">
        <w:rPr>
          <w:rFonts w:hint="eastAsia"/>
          <w:color w:val="auto"/>
          <w:sz w:val="22"/>
          <w:szCs w:val="22"/>
        </w:rPr>
        <w:t>・</w:t>
      </w:r>
      <w:r w:rsidR="00317601" w:rsidRPr="00A25452">
        <w:rPr>
          <w:rFonts w:hint="eastAsia"/>
          <w:color w:val="auto"/>
          <w:sz w:val="22"/>
          <w:szCs w:val="22"/>
        </w:rPr>
        <w:t>Work Together!</w:t>
      </w:r>
      <w:r w:rsidR="00317601" w:rsidRPr="00A25452">
        <w:rPr>
          <w:rFonts w:hint="eastAsia"/>
          <w:color w:val="auto"/>
          <w:sz w:val="22"/>
          <w:szCs w:val="22"/>
        </w:rPr>
        <w:t>や</w:t>
      </w:r>
      <w:r w:rsidR="00317601" w:rsidRPr="00A25452">
        <w:rPr>
          <w:rFonts w:hint="eastAsia"/>
          <w:color w:val="auto"/>
          <w:sz w:val="22"/>
          <w:szCs w:val="22"/>
        </w:rPr>
        <w:t>Action!</w:t>
      </w:r>
      <w:r w:rsidR="00317601" w:rsidRPr="00A25452">
        <w:rPr>
          <w:rFonts w:hint="eastAsia"/>
          <w:color w:val="auto"/>
          <w:sz w:val="22"/>
          <w:szCs w:val="22"/>
        </w:rPr>
        <w:t>など，英語を使って行うコミュニケーション活動を扱う箇所が随所に設けられており，英語で授業を進めやすい構成となっている。</w:t>
      </w:r>
    </w:p>
    <w:p w:rsidR="002E4F23" w:rsidRPr="00B8411D" w:rsidRDefault="002E4F23" w:rsidP="008B645E">
      <w:pPr>
        <w:rPr>
          <w:rFonts w:ascii="ＭＳ 明朝" w:hAnsi="Century"/>
          <w:color w:val="auto"/>
        </w:rPr>
      </w:pPr>
      <w:r w:rsidRPr="00B8411D">
        <w:rPr>
          <w:rFonts w:ascii="ＭＳ 明朝" w:eastAsia="ＭＳ ゴシック" w:hAnsi="Century" w:cs="ＭＳ ゴシック" w:hint="eastAsia"/>
          <w:color w:val="auto"/>
          <w:sz w:val="28"/>
          <w:szCs w:val="28"/>
        </w:rPr>
        <w:t xml:space="preserve">２　</w:t>
      </w:r>
      <w:r w:rsidR="00043459" w:rsidRPr="00B8411D">
        <w:rPr>
          <w:rFonts w:ascii="ＭＳ 明朝" w:eastAsia="ＭＳ ゴシック" w:hAnsi="Century" w:cs="ＭＳ ゴシック" w:hint="eastAsia"/>
          <w:color w:val="auto"/>
          <w:sz w:val="28"/>
          <w:szCs w:val="28"/>
        </w:rPr>
        <w:t>分量・</w:t>
      </w:r>
      <w:r w:rsidR="00B92D94" w:rsidRPr="00B8411D">
        <w:rPr>
          <w:rFonts w:ascii="ＭＳ 明朝" w:eastAsia="ＭＳ ゴシック" w:hAnsi="Century" w:cs="ＭＳ ゴシック" w:hint="eastAsia"/>
          <w:color w:val="auto"/>
          <w:sz w:val="28"/>
          <w:szCs w:val="28"/>
        </w:rPr>
        <w:t>構成</w:t>
      </w:r>
    </w:p>
    <w:p w:rsidR="003F0296" w:rsidRPr="003F0296" w:rsidRDefault="003F0296" w:rsidP="003F0296">
      <w:pPr>
        <w:rPr>
          <w:color w:val="auto"/>
          <w:sz w:val="22"/>
          <w:szCs w:val="22"/>
        </w:rPr>
      </w:pPr>
      <w:r w:rsidRPr="00B8411D">
        <w:rPr>
          <w:rFonts w:hint="eastAsia"/>
          <w:color w:val="auto"/>
          <w:sz w:val="22"/>
          <w:szCs w:val="22"/>
        </w:rPr>
        <w:t>【</w:t>
      </w:r>
      <w:r>
        <w:rPr>
          <w:rFonts w:ascii="ＭＳ ゴシック" w:eastAsia="ＭＳ ゴシック" w:hAnsi="ＭＳ ゴシック" w:hint="eastAsia"/>
          <w:color w:val="auto"/>
          <w:sz w:val="22"/>
          <w:szCs w:val="22"/>
        </w:rPr>
        <w:t>全体構成</w:t>
      </w:r>
      <w:r w:rsidRPr="00B8411D">
        <w:rPr>
          <w:rFonts w:hint="eastAsia"/>
          <w:color w:val="auto"/>
          <w:sz w:val="22"/>
          <w:szCs w:val="22"/>
        </w:rPr>
        <w:t>】</w:t>
      </w:r>
    </w:p>
    <w:p w:rsidR="00EB7D1B" w:rsidRPr="00975C57" w:rsidRDefault="00EB7D1B" w:rsidP="00EB7D1B">
      <w:pPr>
        <w:ind w:leftChars="100" w:left="405" w:hangingChars="94" w:hanging="199"/>
        <w:rPr>
          <w:color w:val="auto"/>
          <w:spacing w:val="-2"/>
          <w:sz w:val="22"/>
          <w:szCs w:val="22"/>
        </w:rPr>
      </w:pPr>
      <w:r w:rsidRPr="00975C57">
        <w:rPr>
          <w:rFonts w:hint="eastAsia"/>
          <w:color w:val="auto"/>
          <w:spacing w:val="-2"/>
          <w:sz w:val="22"/>
          <w:szCs w:val="22"/>
        </w:rPr>
        <w:t>・巻頭に</w:t>
      </w:r>
      <w:r w:rsidRPr="000616CD">
        <w:rPr>
          <w:rFonts w:cs="Times New Roman"/>
          <w:color w:val="auto"/>
          <w:spacing w:val="-2"/>
          <w:sz w:val="22"/>
          <w:szCs w:val="22"/>
        </w:rPr>
        <w:t>5</w:t>
      </w:r>
      <w:r w:rsidRPr="00975C57">
        <w:rPr>
          <w:rFonts w:hint="eastAsia"/>
          <w:color w:val="auto"/>
          <w:spacing w:val="-2"/>
          <w:sz w:val="22"/>
          <w:szCs w:val="22"/>
        </w:rPr>
        <w:t>か所の</w:t>
      </w:r>
      <w:r w:rsidRPr="00975C57">
        <w:rPr>
          <w:rFonts w:hint="eastAsia"/>
          <w:color w:val="auto"/>
          <w:spacing w:val="-2"/>
          <w:sz w:val="22"/>
          <w:szCs w:val="22"/>
        </w:rPr>
        <w:t>Reading Skill</w:t>
      </w:r>
      <w:r w:rsidRPr="00975C57">
        <w:rPr>
          <w:rFonts w:hint="eastAsia"/>
          <w:color w:val="auto"/>
          <w:spacing w:val="-2"/>
          <w:sz w:val="22"/>
          <w:szCs w:val="22"/>
        </w:rPr>
        <w:t>を配置し</w:t>
      </w:r>
      <w:r w:rsidR="00AE12EF" w:rsidRPr="00975C57">
        <w:rPr>
          <w:rFonts w:hint="eastAsia"/>
          <w:color w:val="auto"/>
          <w:spacing w:val="-2"/>
          <w:sz w:val="22"/>
          <w:szCs w:val="22"/>
        </w:rPr>
        <w:t>，</w:t>
      </w:r>
      <w:r w:rsidRPr="00975C57">
        <w:rPr>
          <w:rFonts w:hint="eastAsia"/>
          <w:color w:val="auto"/>
          <w:spacing w:val="-2"/>
          <w:sz w:val="22"/>
          <w:szCs w:val="22"/>
        </w:rPr>
        <w:t>基本的な読解スキルを確認</w:t>
      </w:r>
      <w:r w:rsidR="008A0836" w:rsidRPr="00975C57">
        <w:rPr>
          <w:rFonts w:hint="eastAsia"/>
          <w:color w:val="auto"/>
          <w:spacing w:val="-2"/>
          <w:sz w:val="22"/>
          <w:szCs w:val="22"/>
        </w:rPr>
        <w:t>し</w:t>
      </w:r>
      <w:r w:rsidRPr="00975C57">
        <w:rPr>
          <w:rFonts w:hint="eastAsia"/>
          <w:color w:val="auto"/>
          <w:spacing w:val="-2"/>
          <w:sz w:val="22"/>
          <w:szCs w:val="22"/>
        </w:rPr>
        <w:t>たうえで，</w:t>
      </w:r>
      <w:r w:rsidR="00092874">
        <w:rPr>
          <w:rFonts w:hint="eastAsia"/>
          <w:color w:val="auto"/>
          <w:spacing w:val="-2"/>
          <w:sz w:val="22"/>
          <w:szCs w:val="22"/>
        </w:rPr>
        <w:t>通常</w:t>
      </w:r>
      <w:r w:rsidRPr="00975C57">
        <w:rPr>
          <w:rFonts w:hint="eastAsia"/>
          <w:color w:val="auto"/>
          <w:spacing w:val="-2"/>
          <w:sz w:val="22"/>
          <w:szCs w:val="22"/>
        </w:rPr>
        <w:t>課</w:t>
      </w:r>
      <w:r w:rsidR="008A0836" w:rsidRPr="00975C57">
        <w:rPr>
          <w:rFonts w:hint="eastAsia"/>
          <w:color w:val="auto"/>
          <w:spacing w:val="-2"/>
          <w:sz w:val="22"/>
          <w:szCs w:val="22"/>
        </w:rPr>
        <w:t>の</w:t>
      </w:r>
      <w:r w:rsidRPr="00975C57">
        <w:rPr>
          <w:rFonts w:hint="eastAsia"/>
          <w:color w:val="auto"/>
          <w:spacing w:val="-2"/>
          <w:sz w:val="22"/>
          <w:szCs w:val="22"/>
        </w:rPr>
        <w:t>学習に入れるように工夫がされている</w:t>
      </w:r>
      <w:r w:rsidR="00080164">
        <w:rPr>
          <w:rFonts w:hint="eastAsia"/>
          <w:color w:val="auto"/>
          <w:spacing w:val="-2"/>
          <w:sz w:val="22"/>
          <w:szCs w:val="22"/>
        </w:rPr>
        <w:t>。</w:t>
      </w:r>
    </w:p>
    <w:p w:rsidR="00080164" w:rsidRDefault="00EB7D1B" w:rsidP="00EB7D1B">
      <w:pPr>
        <w:tabs>
          <w:tab w:val="center" w:pos="4876"/>
        </w:tabs>
        <w:snapToGrid w:val="0"/>
        <w:spacing w:line="280" w:lineRule="exact"/>
        <w:ind w:leftChars="100" w:left="422" w:hangingChars="100" w:hanging="216"/>
        <w:rPr>
          <w:rFonts w:ascii="Century" w:hAnsi="Century" w:cs="Times New Roman"/>
          <w:color w:val="auto"/>
          <w:sz w:val="22"/>
          <w:szCs w:val="22"/>
        </w:rPr>
      </w:pPr>
      <w:r>
        <w:rPr>
          <w:rFonts w:ascii="Century" w:hAnsi="Century" w:cs="Times New Roman" w:hint="eastAsia"/>
          <w:color w:val="auto"/>
          <w:sz w:val="22"/>
          <w:szCs w:val="22"/>
        </w:rPr>
        <w:t>・生徒の学習段階</w:t>
      </w:r>
      <w:r w:rsidR="00975C57">
        <w:rPr>
          <w:rFonts w:ascii="Century" w:hAnsi="Century" w:cs="Times New Roman" w:hint="eastAsia"/>
          <w:color w:val="auto"/>
          <w:sz w:val="22"/>
          <w:szCs w:val="22"/>
        </w:rPr>
        <w:t>に配慮</w:t>
      </w:r>
      <w:r>
        <w:rPr>
          <w:rFonts w:ascii="Century" w:hAnsi="Century" w:cs="Times New Roman" w:hint="eastAsia"/>
          <w:color w:val="auto"/>
          <w:sz w:val="22"/>
          <w:szCs w:val="22"/>
        </w:rPr>
        <w:t>して，</w:t>
      </w:r>
      <w:r w:rsidRPr="001867F1">
        <w:rPr>
          <w:rFonts w:ascii="Century" w:hAnsi="Century" w:cs="Times New Roman"/>
          <w:color w:val="auto"/>
          <w:sz w:val="22"/>
          <w:szCs w:val="22"/>
        </w:rPr>
        <w:t>通常課</w:t>
      </w:r>
      <w:r>
        <w:rPr>
          <w:rFonts w:ascii="Century" w:hAnsi="Century" w:cs="Times New Roman" w:hint="eastAsia"/>
          <w:color w:val="auto"/>
          <w:sz w:val="22"/>
          <w:szCs w:val="22"/>
        </w:rPr>
        <w:t>は</w:t>
      </w:r>
      <w:r w:rsidRPr="001867F1">
        <w:rPr>
          <w:rFonts w:ascii="Century" w:hAnsi="Century" w:cs="Times New Roman"/>
          <w:color w:val="auto"/>
          <w:sz w:val="22"/>
          <w:szCs w:val="22"/>
        </w:rPr>
        <w:t>大きく分けて</w:t>
      </w:r>
      <w:r w:rsidRPr="001867F1">
        <w:rPr>
          <w:rFonts w:ascii="Century" w:hAnsi="Century" w:cs="Times New Roman"/>
          <w:color w:val="auto"/>
          <w:sz w:val="22"/>
          <w:szCs w:val="22"/>
        </w:rPr>
        <w:t>2</w:t>
      </w:r>
      <w:r w:rsidRPr="001867F1">
        <w:rPr>
          <w:rFonts w:ascii="Century" w:hAnsi="Century" w:cs="Times New Roman"/>
          <w:color w:val="auto"/>
          <w:sz w:val="22"/>
          <w:szCs w:val="22"/>
        </w:rPr>
        <w:t>つのパートか</w:t>
      </w:r>
      <w:r>
        <w:rPr>
          <w:rFonts w:ascii="Century" w:hAnsi="Century" w:cs="Times New Roman" w:hint="eastAsia"/>
          <w:color w:val="auto"/>
          <w:sz w:val="22"/>
          <w:szCs w:val="22"/>
        </w:rPr>
        <w:t>ら構成されている</w:t>
      </w:r>
      <w:r w:rsidRPr="001867F1">
        <w:rPr>
          <w:rFonts w:ascii="Century" w:hAnsi="Century" w:cs="Times New Roman"/>
          <w:color w:val="auto"/>
          <w:sz w:val="22"/>
          <w:szCs w:val="22"/>
        </w:rPr>
        <w:t>。</w:t>
      </w:r>
    </w:p>
    <w:p w:rsidR="001867F1" w:rsidRPr="001867F1" w:rsidRDefault="00EB7D1B" w:rsidP="00EB7D1B">
      <w:pPr>
        <w:tabs>
          <w:tab w:val="center" w:pos="4876"/>
        </w:tabs>
        <w:snapToGrid w:val="0"/>
        <w:spacing w:line="280" w:lineRule="exact"/>
        <w:ind w:leftChars="100" w:left="422" w:hangingChars="100" w:hanging="216"/>
        <w:rPr>
          <w:rFonts w:ascii="Century" w:hAnsi="Century" w:cs="Times New Roman"/>
          <w:color w:val="auto"/>
          <w:sz w:val="22"/>
          <w:szCs w:val="22"/>
        </w:rPr>
      </w:pPr>
      <w:r>
        <w:rPr>
          <w:rFonts w:ascii="Century" w:hAnsi="Century" w:cs="Times New Roman" w:hint="eastAsia"/>
          <w:color w:val="auto"/>
          <w:sz w:val="22"/>
          <w:szCs w:val="22"/>
        </w:rPr>
        <w:t>・</w:t>
      </w:r>
      <w:r w:rsidR="001867F1" w:rsidRPr="00EB7D1B">
        <w:rPr>
          <w:rFonts w:ascii="Arial" w:hAnsi="Arial" w:cs="Arial"/>
          <w:b/>
          <w:color w:val="auto"/>
          <w:sz w:val="22"/>
          <w:szCs w:val="22"/>
        </w:rPr>
        <w:t>Part</w:t>
      </w:r>
      <w:r w:rsidR="00E36130">
        <w:rPr>
          <w:rFonts w:ascii="Arial" w:hAnsi="Arial" w:cs="Arial"/>
          <w:b/>
          <w:color w:val="auto"/>
          <w:sz w:val="22"/>
          <w:szCs w:val="22"/>
        </w:rPr>
        <w:t xml:space="preserve"> </w:t>
      </w:r>
      <w:r w:rsidR="00E36130">
        <w:rPr>
          <w:rFonts w:ascii="Arial" w:hAnsi="Arial" w:cs="Arial" w:hint="eastAsia"/>
          <w:b/>
          <w:color w:val="auto"/>
          <w:sz w:val="22"/>
          <w:szCs w:val="22"/>
        </w:rPr>
        <w:t>1</w:t>
      </w:r>
      <w:r w:rsidR="001867F1" w:rsidRPr="0028599D">
        <w:rPr>
          <w:rFonts w:ascii="ＭＳ Ｐ明朝" w:eastAsia="ＭＳ Ｐ明朝" w:hAnsi="ＭＳ Ｐ明朝" w:cs="Arial"/>
          <w:b/>
          <w:color w:val="auto"/>
          <w:sz w:val="22"/>
          <w:szCs w:val="22"/>
        </w:rPr>
        <w:t>（</w:t>
      </w:r>
      <w:r w:rsidR="001867F1" w:rsidRPr="00EB7D1B">
        <w:rPr>
          <w:rFonts w:ascii="Arial" w:hAnsi="Arial" w:cs="Arial"/>
          <w:b/>
          <w:color w:val="auto"/>
          <w:sz w:val="22"/>
          <w:szCs w:val="22"/>
        </w:rPr>
        <w:t>Lesson 1</w:t>
      </w:r>
      <w:r w:rsidR="001867F1" w:rsidRPr="00E36130">
        <w:rPr>
          <w:rFonts w:ascii="ＭＳ ゴシック" w:eastAsia="ＭＳ ゴシック" w:hAnsi="ＭＳ ゴシック" w:cs="Arial"/>
          <w:b/>
          <w:color w:val="auto"/>
          <w:sz w:val="22"/>
          <w:szCs w:val="22"/>
        </w:rPr>
        <w:t>～</w:t>
      </w:r>
      <w:r w:rsidR="001867F1" w:rsidRPr="00EB7D1B">
        <w:rPr>
          <w:rFonts w:ascii="Arial" w:hAnsi="Arial" w:cs="Arial"/>
          <w:b/>
          <w:color w:val="auto"/>
          <w:sz w:val="22"/>
          <w:szCs w:val="22"/>
        </w:rPr>
        <w:t>5</w:t>
      </w:r>
      <w:r w:rsidR="001867F1" w:rsidRPr="0028599D">
        <w:rPr>
          <w:rFonts w:ascii="ＭＳ Ｐ明朝" w:eastAsia="ＭＳ Ｐ明朝" w:hAnsi="ＭＳ Ｐ明朝" w:cs="Arial"/>
          <w:b/>
          <w:color w:val="auto"/>
          <w:sz w:val="22"/>
          <w:szCs w:val="22"/>
        </w:rPr>
        <w:t>）</w:t>
      </w:r>
      <w:r w:rsidR="00F1670B">
        <w:rPr>
          <w:rFonts w:hint="eastAsia"/>
          <w:color w:val="auto"/>
          <w:sz w:val="22"/>
          <w:szCs w:val="22"/>
        </w:rPr>
        <w:t>：</w:t>
      </w:r>
      <w:r w:rsidR="00906061" w:rsidRPr="00906061">
        <w:rPr>
          <w:rFonts w:ascii="Century" w:hAnsi="Century" w:cs="Times New Roman"/>
          <w:color w:val="auto"/>
          <w:sz w:val="22"/>
          <w:szCs w:val="22"/>
        </w:rPr>
        <w:t>各課は</w:t>
      </w:r>
      <w:r w:rsidR="00906061">
        <w:rPr>
          <w:rFonts w:ascii="Century" w:hAnsi="Century" w:cs="Times New Roman" w:hint="eastAsia"/>
          <w:color w:val="auto"/>
          <w:sz w:val="22"/>
          <w:szCs w:val="22"/>
        </w:rPr>
        <w:t>それぞれ</w:t>
      </w:r>
      <w:r w:rsidR="00906061">
        <w:rPr>
          <w:rFonts w:ascii="Century" w:hAnsi="Century" w:cs="Times New Roman" w:hint="eastAsia"/>
          <w:color w:val="auto"/>
          <w:sz w:val="22"/>
          <w:szCs w:val="22"/>
        </w:rPr>
        <w:t>3</w:t>
      </w:r>
      <w:r w:rsidR="00906061">
        <w:rPr>
          <w:rFonts w:ascii="Century" w:hAnsi="Century" w:cs="Times New Roman" w:hint="eastAsia"/>
          <w:color w:val="auto"/>
          <w:sz w:val="22"/>
          <w:szCs w:val="22"/>
        </w:rPr>
        <w:t>～</w:t>
      </w:r>
      <w:r w:rsidR="00906061">
        <w:rPr>
          <w:rFonts w:ascii="Century" w:hAnsi="Century" w:cs="Times New Roman" w:hint="eastAsia"/>
          <w:color w:val="auto"/>
          <w:sz w:val="22"/>
          <w:szCs w:val="22"/>
        </w:rPr>
        <w:t>4</w:t>
      </w:r>
      <w:r w:rsidR="00906061">
        <w:rPr>
          <w:rFonts w:ascii="Century" w:hAnsi="Century" w:cs="Times New Roman" w:hint="eastAsia"/>
          <w:color w:val="auto"/>
          <w:sz w:val="22"/>
          <w:szCs w:val="22"/>
        </w:rPr>
        <w:t>の</w:t>
      </w:r>
      <w:r w:rsidR="001867F1" w:rsidRPr="00906061">
        <w:rPr>
          <w:rFonts w:ascii="Century" w:hAnsi="Century" w:cs="Times New Roman"/>
          <w:color w:val="auto"/>
          <w:sz w:val="22"/>
          <w:szCs w:val="22"/>
        </w:rPr>
        <w:t>セ</w:t>
      </w:r>
      <w:r w:rsidR="001867F1" w:rsidRPr="001867F1">
        <w:rPr>
          <w:rFonts w:ascii="Century" w:hAnsi="Century" w:cs="Times New Roman"/>
          <w:color w:val="auto"/>
          <w:sz w:val="22"/>
          <w:szCs w:val="22"/>
        </w:rPr>
        <w:t>クション</w:t>
      </w:r>
      <w:r w:rsidR="00906061">
        <w:rPr>
          <w:rFonts w:ascii="Century" w:hAnsi="Century" w:cs="Times New Roman" w:hint="eastAsia"/>
          <w:color w:val="auto"/>
          <w:sz w:val="22"/>
          <w:szCs w:val="22"/>
        </w:rPr>
        <w:t>に分かれ，</w:t>
      </w:r>
      <w:r w:rsidR="00F1670B">
        <w:rPr>
          <w:rFonts w:ascii="Century" w:hAnsi="Century" w:cs="Times New Roman" w:hint="eastAsia"/>
          <w:color w:val="auto"/>
          <w:sz w:val="22"/>
          <w:szCs w:val="22"/>
        </w:rPr>
        <w:t>各</w:t>
      </w:r>
      <w:r w:rsidR="00906061">
        <w:rPr>
          <w:rFonts w:ascii="Century" w:hAnsi="Century" w:cs="Times New Roman" w:hint="eastAsia"/>
          <w:color w:val="auto"/>
          <w:sz w:val="22"/>
          <w:szCs w:val="22"/>
        </w:rPr>
        <w:t>セクションは</w:t>
      </w:r>
      <w:r w:rsidR="00E36130">
        <w:rPr>
          <w:rFonts w:ascii="Century" w:hAnsi="Century" w:cs="Times New Roman" w:hint="eastAsia"/>
          <w:color w:val="auto"/>
          <w:sz w:val="22"/>
          <w:szCs w:val="22"/>
        </w:rPr>
        <w:t>見開きで</w:t>
      </w:r>
      <w:r w:rsidR="001867F1" w:rsidRPr="001867F1">
        <w:rPr>
          <w:rFonts w:ascii="Century" w:hAnsi="Century" w:cs="Times New Roman"/>
          <w:color w:val="auto"/>
          <w:sz w:val="22"/>
          <w:szCs w:val="22"/>
        </w:rPr>
        <w:t>構成</w:t>
      </w:r>
      <w:r w:rsidR="00E36130">
        <w:rPr>
          <w:rFonts w:ascii="Century" w:hAnsi="Century" w:cs="Times New Roman" w:hint="eastAsia"/>
          <w:color w:val="auto"/>
          <w:sz w:val="22"/>
          <w:szCs w:val="22"/>
        </w:rPr>
        <w:t>されて</w:t>
      </w:r>
      <w:r w:rsidR="00906061">
        <w:rPr>
          <w:rFonts w:ascii="Century" w:hAnsi="Century" w:cs="Times New Roman" w:hint="eastAsia"/>
          <w:color w:val="auto"/>
          <w:sz w:val="22"/>
          <w:szCs w:val="22"/>
        </w:rPr>
        <w:t>いる。また</w:t>
      </w:r>
      <w:r w:rsidR="00F1670B">
        <w:rPr>
          <w:rFonts w:ascii="Century" w:hAnsi="Century" w:cs="Times New Roman" w:hint="eastAsia"/>
          <w:color w:val="auto"/>
          <w:sz w:val="22"/>
          <w:szCs w:val="22"/>
        </w:rPr>
        <w:t>，</w:t>
      </w:r>
      <w:r w:rsidR="00906061">
        <w:rPr>
          <w:rFonts w:ascii="Century" w:hAnsi="Century" w:cs="Times New Roman" w:hint="eastAsia"/>
          <w:color w:val="auto"/>
          <w:sz w:val="22"/>
          <w:szCs w:val="22"/>
        </w:rPr>
        <w:t>各課は</w:t>
      </w:r>
      <w:r w:rsidR="001867F1" w:rsidRPr="001867F1">
        <w:rPr>
          <w:rFonts w:ascii="Century" w:hAnsi="Century" w:cs="Times New Roman"/>
          <w:color w:val="auto"/>
          <w:sz w:val="22"/>
          <w:szCs w:val="22"/>
        </w:rPr>
        <w:t>コミュニケーション英語</w:t>
      </w:r>
      <w:r w:rsidR="001867F1" w:rsidRPr="000616CD">
        <w:rPr>
          <w:rFonts w:cs="Times New Roman"/>
          <w:color w:val="auto"/>
          <w:sz w:val="22"/>
          <w:szCs w:val="22"/>
        </w:rPr>
        <w:t>Ⅰ</w:t>
      </w:r>
      <w:r w:rsidR="001867F1" w:rsidRPr="000616CD">
        <w:rPr>
          <w:rFonts w:cs="Times New Roman"/>
          <w:color w:val="auto"/>
          <w:sz w:val="22"/>
          <w:szCs w:val="22"/>
        </w:rPr>
        <w:t>・</w:t>
      </w:r>
      <w:r w:rsidR="001867F1" w:rsidRPr="000616CD">
        <w:rPr>
          <w:rFonts w:cs="Times New Roman"/>
          <w:color w:val="auto"/>
          <w:sz w:val="22"/>
          <w:szCs w:val="22"/>
        </w:rPr>
        <w:t>Ⅱ</w:t>
      </w:r>
      <w:r w:rsidR="001867F1" w:rsidRPr="001867F1">
        <w:rPr>
          <w:rFonts w:ascii="Century" w:hAnsi="Century" w:cs="Times New Roman"/>
          <w:color w:val="auto"/>
          <w:sz w:val="22"/>
          <w:szCs w:val="22"/>
        </w:rPr>
        <w:t>と巻頭の</w:t>
      </w:r>
      <w:r w:rsidR="001867F1" w:rsidRPr="000616CD">
        <w:rPr>
          <w:rFonts w:cs="Times New Roman"/>
          <w:color w:val="auto"/>
          <w:sz w:val="22"/>
          <w:szCs w:val="22"/>
        </w:rPr>
        <w:t>Reading Skill</w:t>
      </w:r>
      <w:r w:rsidR="001867F1" w:rsidRPr="001867F1">
        <w:rPr>
          <w:rFonts w:ascii="Century" w:hAnsi="Century" w:cs="Century"/>
          <w:color w:val="auto"/>
          <w:sz w:val="22"/>
          <w:szCs w:val="22"/>
        </w:rPr>
        <w:t xml:space="preserve"> </w:t>
      </w:r>
      <w:r w:rsidR="001867F1" w:rsidRPr="000616CD">
        <w:rPr>
          <w:rFonts w:cs="Times New Roman"/>
          <w:color w:val="auto"/>
          <w:sz w:val="22"/>
          <w:szCs w:val="22"/>
        </w:rPr>
        <w:t>1</w:t>
      </w:r>
      <w:r w:rsidR="001867F1" w:rsidRPr="000616CD">
        <w:rPr>
          <w:rFonts w:cs="Times New Roman"/>
          <w:color w:val="auto"/>
          <w:sz w:val="22"/>
          <w:szCs w:val="22"/>
        </w:rPr>
        <w:t>～</w:t>
      </w:r>
      <w:r w:rsidR="001867F1" w:rsidRPr="000616CD">
        <w:rPr>
          <w:rFonts w:cs="Times New Roman"/>
          <w:color w:val="auto"/>
          <w:sz w:val="22"/>
          <w:szCs w:val="22"/>
        </w:rPr>
        <w:t>5</w:t>
      </w:r>
      <w:r w:rsidR="001867F1" w:rsidRPr="001867F1">
        <w:rPr>
          <w:rFonts w:ascii="Century" w:hAnsi="Century" w:cs="Times New Roman"/>
          <w:color w:val="auto"/>
          <w:sz w:val="22"/>
          <w:szCs w:val="22"/>
        </w:rPr>
        <w:t>で培った読解スキルを用いて</w:t>
      </w:r>
      <w:r w:rsidRPr="001867F1">
        <w:rPr>
          <w:rFonts w:ascii="Century" w:hAnsi="Century" w:cs="Times New Roman"/>
          <w:color w:val="auto"/>
          <w:sz w:val="22"/>
          <w:szCs w:val="22"/>
        </w:rPr>
        <w:t>読解力を鍛える工夫</w:t>
      </w:r>
      <w:r>
        <w:rPr>
          <w:rFonts w:ascii="Century" w:hAnsi="Century" w:cs="Times New Roman" w:hint="eastAsia"/>
          <w:color w:val="auto"/>
          <w:sz w:val="22"/>
          <w:szCs w:val="22"/>
        </w:rPr>
        <w:t>がされている</w:t>
      </w:r>
      <w:r w:rsidRPr="001867F1">
        <w:rPr>
          <w:rFonts w:ascii="Century" w:hAnsi="Century" w:cs="Times New Roman"/>
          <w:color w:val="auto"/>
          <w:sz w:val="22"/>
          <w:szCs w:val="22"/>
        </w:rPr>
        <w:t>。</w:t>
      </w:r>
      <w:r>
        <w:rPr>
          <w:rFonts w:ascii="Century" w:hAnsi="Century" w:cs="Times New Roman" w:hint="eastAsia"/>
          <w:color w:val="auto"/>
          <w:sz w:val="22"/>
          <w:szCs w:val="22"/>
        </w:rPr>
        <w:t>特に，</w:t>
      </w:r>
      <w:r w:rsidR="00F1670B">
        <w:rPr>
          <w:rFonts w:ascii="Century" w:hAnsi="Century" w:cs="Times New Roman" w:hint="eastAsia"/>
          <w:color w:val="auto"/>
          <w:sz w:val="22"/>
          <w:szCs w:val="22"/>
        </w:rPr>
        <w:t>1</w:t>
      </w:r>
      <w:r w:rsidR="00975C57">
        <w:rPr>
          <w:rFonts w:ascii="Century" w:hAnsi="Century" w:cs="Times New Roman" w:hint="eastAsia"/>
          <w:color w:val="auto"/>
          <w:sz w:val="22"/>
          <w:szCs w:val="22"/>
        </w:rPr>
        <w:t>セクションあたり</w:t>
      </w:r>
      <w:r w:rsidR="001867F1" w:rsidRPr="000616CD">
        <w:rPr>
          <w:rFonts w:cs="Times New Roman"/>
          <w:color w:val="auto"/>
          <w:sz w:val="22"/>
          <w:szCs w:val="22"/>
        </w:rPr>
        <w:t>140</w:t>
      </w:r>
      <w:r w:rsidR="001867F1" w:rsidRPr="001867F1">
        <w:rPr>
          <w:rFonts w:ascii="Century" w:hAnsi="Century" w:cs="Times New Roman"/>
          <w:color w:val="auto"/>
          <w:sz w:val="22"/>
          <w:szCs w:val="22"/>
        </w:rPr>
        <w:t>～</w:t>
      </w:r>
      <w:r w:rsidR="001867F1" w:rsidRPr="000616CD">
        <w:rPr>
          <w:rFonts w:cs="Times New Roman"/>
          <w:color w:val="auto"/>
          <w:sz w:val="22"/>
          <w:szCs w:val="22"/>
        </w:rPr>
        <w:t>190</w:t>
      </w:r>
      <w:r w:rsidR="001867F1" w:rsidRPr="001867F1">
        <w:rPr>
          <w:rFonts w:ascii="Century" w:hAnsi="Century" w:cs="Times New Roman"/>
          <w:color w:val="auto"/>
          <w:sz w:val="22"/>
          <w:szCs w:val="22"/>
        </w:rPr>
        <w:t>語程度の英文を読み，</w:t>
      </w:r>
      <w:r w:rsidR="001867F1" w:rsidRPr="009D6FD2">
        <w:rPr>
          <w:rFonts w:ascii="Century" w:hAnsi="Century" w:cs="Times New Roman"/>
          <w:color w:val="auto"/>
          <w:spacing w:val="-2"/>
          <w:sz w:val="22"/>
          <w:szCs w:val="22"/>
        </w:rPr>
        <w:t>左ページで学習した英文内容を右ページと課末の練習問題を通じてくり返し確認できる</w:t>
      </w:r>
      <w:r w:rsidRPr="009D6FD2">
        <w:rPr>
          <w:rFonts w:ascii="Century" w:hAnsi="Century" w:cs="Times New Roman" w:hint="eastAsia"/>
          <w:color w:val="auto"/>
          <w:spacing w:val="-2"/>
          <w:sz w:val="22"/>
          <w:szCs w:val="22"/>
        </w:rPr>
        <w:t>よう</w:t>
      </w:r>
      <w:r w:rsidR="009D6FD2" w:rsidRPr="009D6FD2">
        <w:rPr>
          <w:rFonts w:ascii="Century" w:hAnsi="Century" w:cs="Times New Roman" w:hint="eastAsia"/>
          <w:color w:val="auto"/>
          <w:spacing w:val="-2"/>
          <w:sz w:val="22"/>
          <w:szCs w:val="22"/>
        </w:rPr>
        <w:t>に</w:t>
      </w:r>
      <w:r w:rsidR="001867F1" w:rsidRPr="009D6FD2">
        <w:rPr>
          <w:rFonts w:ascii="Century" w:hAnsi="Century" w:cs="Times New Roman"/>
          <w:color w:val="auto"/>
          <w:spacing w:val="-2"/>
          <w:sz w:val="22"/>
          <w:szCs w:val="22"/>
        </w:rPr>
        <w:t>工夫</w:t>
      </w:r>
      <w:r w:rsidRPr="009D6FD2">
        <w:rPr>
          <w:rFonts w:ascii="Century" w:hAnsi="Century" w:cs="Times New Roman" w:hint="eastAsia"/>
          <w:color w:val="auto"/>
          <w:spacing w:val="-2"/>
          <w:sz w:val="22"/>
          <w:szCs w:val="22"/>
        </w:rPr>
        <w:t>されている</w:t>
      </w:r>
      <w:r w:rsidR="001867F1" w:rsidRPr="009D6FD2">
        <w:rPr>
          <w:rFonts w:ascii="Century" w:hAnsi="Century" w:cs="Times New Roman"/>
          <w:color w:val="auto"/>
          <w:spacing w:val="-2"/>
          <w:sz w:val="22"/>
          <w:szCs w:val="22"/>
        </w:rPr>
        <w:t>。</w:t>
      </w:r>
    </w:p>
    <w:p w:rsidR="001867F1" w:rsidRDefault="00EB7D1B" w:rsidP="00EB7D1B">
      <w:pPr>
        <w:tabs>
          <w:tab w:val="center" w:pos="4876"/>
        </w:tabs>
        <w:snapToGrid w:val="0"/>
        <w:spacing w:line="280" w:lineRule="exact"/>
        <w:ind w:leftChars="100" w:left="422" w:hangingChars="100" w:hanging="216"/>
        <w:rPr>
          <w:rFonts w:ascii="Century" w:hAnsi="Century" w:cs="Times New Roman"/>
          <w:color w:val="auto"/>
          <w:sz w:val="22"/>
          <w:szCs w:val="22"/>
        </w:rPr>
      </w:pPr>
      <w:r>
        <w:rPr>
          <w:rFonts w:ascii="Century" w:hAnsi="Century" w:cs="Times New Roman" w:hint="eastAsia"/>
          <w:color w:val="auto"/>
          <w:sz w:val="22"/>
          <w:szCs w:val="22"/>
        </w:rPr>
        <w:t>・</w:t>
      </w:r>
      <w:r w:rsidR="001867F1" w:rsidRPr="00EB7D1B">
        <w:rPr>
          <w:rFonts w:ascii="Arial" w:eastAsia="ＭＳ ゴシック" w:hAnsi="Arial" w:cs="Arial"/>
          <w:b/>
          <w:color w:val="auto"/>
          <w:sz w:val="22"/>
          <w:szCs w:val="22"/>
        </w:rPr>
        <w:t>Part 2</w:t>
      </w:r>
      <w:r w:rsidR="001867F1" w:rsidRPr="0028599D">
        <w:rPr>
          <w:rFonts w:ascii="ＭＳ Ｐ明朝" w:eastAsia="ＭＳ Ｐ明朝" w:hAnsi="ＭＳ Ｐ明朝" w:cs="Arial"/>
          <w:b/>
          <w:color w:val="auto"/>
          <w:sz w:val="22"/>
          <w:szCs w:val="22"/>
        </w:rPr>
        <w:t>（</w:t>
      </w:r>
      <w:r w:rsidR="001867F1" w:rsidRPr="00EB7D1B">
        <w:rPr>
          <w:rFonts w:ascii="Arial" w:eastAsia="ＭＳ ゴシック" w:hAnsi="Arial" w:cs="Arial"/>
          <w:b/>
          <w:color w:val="auto"/>
          <w:sz w:val="22"/>
          <w:szCs w:val="22"/>
        </w:rPr>
        <w:t>Lesson 6</w:t>
      </w:r>
      <w:r w:rsidR="001867F1" w:rsidRPr="00EB7D1B">
        <w:rPr>
          <w:rFonts w:ascii="Arial" w:eastAsia="ＭＳ ゴシック" w:hAnsi="Arial" w:cs="Arial"/>
          <w:b/>
          <w:color w:val="auto"/>
          <w:sz w:val="22"/>
          <w:szCs w:val="22"/>
        </w:rPr>
        <w:t>～</w:t>
      </w:r>
      <w:r w:rsidR="001867F1" w:rsidRPr="00EB7D1B">
        <w:rPr>
          <w:rFonts w:ascii="Arial" w:eastAsia="ＭＳ ゴシック" w:hAnsi="Arial" w:cs="Arial"/>
          <w:b/>
          <w:color w:val="auto"/>
          <w:sz w:val="22"/>
          <w:szCs w:val="22"/>
        </w:rPr>
        <w:t>10</w:t>
      </w:r>
      <w:r w:rsidR="001867F1" w:rsidRPr="0028599D">
        <w:rPr>
          <w:rFonts w:ascii="ＭＳ Ｐ明朝" w:eastAsia="ＭＳ Ｐ明朝" w:hAnsi="ＭＳ Ｐ明朝" w:cs="Arial"/>
          <w:b/>
          <w:color w:val="auto"/>
          <w:sz w:val="22"/>
          <w:szCs w:val="22"/>
        </w:rPr>
        <w:t>）</w:t>
      </w:r>
      <w:r w:rsidR="00F1670B">
        <w:rPr>
          <w:rFonts w:hint="eastAsia"/>
          <w:color w:val="auto"/>
          <w:sz w:val="22"/>
          <w:szCs w:val="22"/>
        </w:rPr>
        <w:t>：</w:t>
      </w:r>
      <w:r w:rsidR="001867F1" w:rsidRPr="000616CD">
        <w:rPr>
          <w:rFonts w:cs="Times New Roman"/>
          <w:color w:val="auto"/>
          <w:sz w:val="22"/>
          <w:szCs w:val="22"/>
        </w:rPr>
        <w:t>Reading Skill</w:t>
      </w:r>
      <w:r w:rsidR="001867F1" w:rsidRPr="001867F1">
        <w:rPr>
          <w:rFonts w:ascii="Century" w:hAnsi="Century" w:cs="Times New Roman"/>
          <w:color w:val="auto"/>
          <w:sz w:val="22"/>
          <w:szCs w:val="22"/>
        </w:rPr>
        <w:t>と</w:t>
      </w:r>
      <w:r w:rsidR="001867F1" w:rsidRPr="000616CD">
        <w:rPr>
          <w:rFonts w:cs="Times New Roman"/>
          <w:color w:val="auto"/>
          <w:sz w:val="22"/>
          <w:szCs w:val="22"/>
        </w:rPr>
        <w:t>Part 1</w:t>
      </w:r>
      <w:r w:rsidR="001867F1" w:rsidRPr="001867F1">
        <w:rPr>
          <w:rFonts w:ascii="Century" w:hAnsi="Century" w:cs="Times New Roman"/>
          <w:color w:val="auto"/>
          <w:sz w:val="22"/>
          <w:szCs w:val="22"/>
        </w:rPr>
        <w:t>で培った</w:t>
      </w:r>
      <w:r w:rsidR="00F1670B">
        <w:rPr>
          <w:rFonts w:ascii="Century" w:hAnsi="Century" w:cs="Times New Roman" w:hint="eastAsia"/>
          <w:color w:val="auto"/>
          <w:sz w:val="22"/>
          <w:szCs w:val="22"/>
        </w:rPr>
        <w:t>読解</w:t>
      </w:r>
      <w:r w:rsidR="001867F1" w:rsidRPr="001867F1">
        <w:rPr>
          <w:rFonts w:ascii="Century" w:hAnsi="Century" w:cs="Times New Roman"/>
          <w:color w:val="auto"/>
          <w:sz w:val="22"/>
          <w:szCs w:val="22"/>
        </w:rPr>
        <w:t>スキルを活用しながら，まとまった量の英文を読むことによって，読解の応用力を身につけることのできる</w:t>
      </w:r>
      <w:r w:rsidR="00080164">
        <w:rPr>
          <w:rFonts w:ascii="Century" w:hAnsi="Century" w:cs="Times New Roman" w:hint="eastAsia"/>
          <w:color w:val="auto"/>
          <w:sz w:val="22"/>
          <w:szCs w:val="22"/>
        </w:rPr>
        <w:t>ように工夫されている</w:t>
      </w:r>
      <w:r w:rsidR="001867F1" w:rsidRPr="001867F1">
        <w:rPr>
          <w:rFonts w:ascii="Century" w:hAnsi="Century" w:cs="Times New Roman"/>
          <w:color w:val="auto"/>
          <w:sz w:val="22"/>
          <w:szCs w:val="22"/>
        </w:rPr>
        <w:t>。また，本文を読んだ後に課末で課全体の内容を確認すること</w:t>
      </w:r>
      <w:r w:rsidR="005D3220">
        <w:rPr>
          <w:rFonts w:ascii="Century" w:hAnsi="Century" w:cs="Times New Roman" w:hint="eastAsia"/>
          <w:color w:val="auto"/>
          <w:sz w:val="22"/>
          <w:szCs w:val="22"/>
        </w:rPr>
        <w:t>が</w:t>
      </w:r>
      <w:r w:rsidR="001867F1" w:rsidRPr="001867F1">
        <w:rPr>
          <w:rFonts w:ascii="Century" w:hAnsi="Century" w:cs="Times New Roman"/>
          <w:color w:val="auto"/>
          <w:sz w:val="22"/>
          <w:szCs w:val="22"/>
        </w:rPr>
        <w:t>できる</w:t>
      </w:r>
      <w:r w:rsidR="00975C57">
        <w:rPr>
          <w:rFonts w:ascii="Century" w:hAnsi="Century" w:cs="Times New Roman" w:hint="eastAsia"/>
          <w:color w:val="auto"/>
          <w:sz w:val="22"/>
          <w:szCs w:val="22"/>
        </w:rPr>
        <w:t>よう</w:t>
      </w:r>
      <w:r w:rsidR="00080164">
        <w:rPr>
          <w:rFonts w:ascii="Century" w:hAnsi="Century" w:cs="Times New Roman" w:hint="eastAsia"/>
          <w:color w:val="auto"/>
          <w:sz w:val="22"/>
          <w:szCs w:val="22"/>
        </w:rPr>
        <w:t>に</w:t>
      </w:r>
      <w:r w:rsidR="001867F1" w:rsidRPr="001867F1">
        <w:rPr>
          <w:rFonts w:ascii="Century" w:hAnsi="Century" w:cs="Times New Roman"/>
          <w:color w:val="auto"/>
          <w:sz w:val="22"/>
          <w:szCs w:val="22"/>
        </w:rPr>
        <w:t>工夫</w:t>
      </w:r>
      <w:r w:rsidR="00975C57">
        <w:rPr>
          <w:rFonts w:ascii="Century" w:hAnsi="Century" w:cs="Times New Roman" w:hint="eastAsia"/>
          <w:color w:val="auto"/>
          <w:sz w:val="22"/>
          <w:szCs w:val="22"/>
        </w:rPr>
        <w:t>されている</w:t>
      </w:r>
      <w:r w:rsidR="001867F1" w:rsidRPr="001867F1">
        <w:rPr>
          <w:rFonts w:ascii="Century" w:hAnsi="Century" w:cs="Times New Roman"/>
          <w:color w:val="auto"/>
          <w:sz w:val="22"/>
          <w:szCs w:val="22"/>
        </w:rPr>
        <w:t>。</w:t>
      </w:r>
    </w:p>
    <w:p w:rsidR="00975C57" w:rsidRPr="00EB7D1B" w:rsidRDefault="00975C57" w:rsidP="00EB7D1B">
      <w:pPr>
        <w:tabs>
          <w:tab w:val="center" w:pos="4876"/>
        </w:tabs>
        <w:snapToGrid w:val="0"/>
        <w:spacing w:line="280" w:lineRule="exact"/>
        <w:ind w:leftChars="100" w:left="422" w:hangingChars="100" w:hanging="216"/>
        <w:rPr>
          <w:rFonts w:ascii="Century" w:hAnsi="Century" w:cs="Times New Roman"/>
          <w:color w:val="auto"/>
          <w:sz w:val="22"/>
          <w:szCs w:val="22"/>
        </w:rPr>
      </w:pPr>
      <w:r w:rsidRPr="00975C57">
        <w:rPr>
          <w:rFonts w:ascii="Century" w:hAnsi="Century" w:cs="Times New Roman" w:hint="eastAsia"/>
          <w:color w:val="auto"/>
          <w:sz w:val="22"/>
          <w:szCs w:val="22"/>
        </w:rPr>
        <w:t>・空港のターミナルでの会話</w:t>
      </w:r>
      <w:r w:rsidRPr="00080164">
        <w:rPr>
          <w:rFonts w:ascii="ＭＳ Ｐ明朝" w:eastAsia="ＭＳ Ｐ明朝" w:hAnsi="ＭＳ Ｐ明朝" w:cs="Times New Roman" w:hint="eastAsia"/>
          <w:color w:val="auto"/>
          <w:sz w:val="22"/>
          <w:szCs w:val="22"/>
        </w:rPr>
        <w:t>（</w:t>
      </w:r>
      <w:r w:rsidRPr="000616CD">
        <w:rPr>
          <w:rFonts w:cs="Times New Roman"/>
          <w:color w:val="auto"/>
          <w:sz w:val="22"/>
          <w:szCs w:val="22"/>
        </w:rPr>
        <w:t>Listening Practice 1</w:t>
      </w:r>
      <w:r w:rsidR="00080164" w:rsidRPr="00080164">
        <w:rPr>
          <w:rFonts w:ascii="ＭＳ Ｐ明朝" w:eastAsia="ＭＳ Ｐ明朝" w:hAnsi="ＭＳ Ｐ明朝" w:cs="Times New Roman" w:hint="eastAsia"/>
          <w:color w:val="auto"/>
          <w:sz w:val="22"/>
          <w:szCs w:val="22"/>
        </w:rPr>
        <w:t>）</w:t>
      </w:r>
      <w:r w:rsidRPr="00975C57">
        <w:rPr>
          <w:rFonts w:ascii="Century" w:hAnsi="Century" w:cs="Times New Roman" w:hint="eastAsia"/>
          <w:color w:val="auto"/>
          <w:sz w:val="22"/>
          <w:szCs w:val="22"/>
        </w:rPr>
        <w:t>，広告</w:t>
      </w:r>
      <w:r w:rsidRPr="00080164">
        <w:rPr>
          <w:rFonts w:ascii="ＭＳ Ｐ明朝" w:eastAsia="ＭＳ Ｐ明朝" w:hAnsi="ＭＳ Ｐ明朝" w:cs="Times New Roman" w:hint="eastAsia"/>
          <w:color w:val="auto"/>
          <w:sz w:val="22"/>
          <w:szCs w:val="22"/>
        </w:rPr>
        <w:t>（</w:t>
      </w:r>
      <w:r w:rsidRPr="000616CD">
        <w:rPr>
          <w:rFonts w:cs="Times New Roman"/>
          <w:color w:val="auto"/>
          <w:sz w:val="22"/>
          <w:szCs w:val="22"/>
        </w:rPr>
        <w:t>Reading Practice</w:t>
      </w:r>
      <w:r w:rsidR="00554DD1" w:rsidRPr="000616CD">
        <w:rPr>
          <w:rFonts w:cs="Times New Roman"/>
          <w:color w:val="auto"/>
          <w:sz w:val="22"/>
          <w:szCs w:val="22"/>
        </w:rPr>
        <w:t xml:space="preserve"> 1</w:t>
      </w:r>
      <w:r w:rsidRPr="00080164">
        <w:rPr>
          <w:rFonts w:ascii="ＭＳ Ｐ明朝" w:eastAsia="ＭＳ Ｐ明朝" w:hAnsi="ＭＳ Ｐ明朝" w:cs="Times New Roman" w:hint="eastAsia"/>
          <w:color w:val="auto"/>
          <w:sz w:val="22"/>
          <w:szCs w:val="22"/>
        </w:rPr>
        <w:t>）</w:t>
      </w:r>
      <w:r w:rsidRPr="00975C57">
        <w:rPr>
          <w:rFonts w:ascii="Century" w:hAnsi="Century" w:cs="Times New Roman" w:hint="eastAsia"/>
          <w:color w:val="auto"/>
          <w:sz w:val="22"/>
          <w:szCs w:val="22"/>
        </w:rPr>
        <w:t>，外出先で体調が悪くなったときのやりとり</w:t>
      </w:r>
      <w:r w:rsidRPr="00080164">
        <w:rPr>
          <w:rFonts w:ascii="ＭＳ Ｐ明朝" w:eastAsia="ＭＳ Ｐ明朝" w:hAnsi="ＭＳ Ｐ明朝" w:cs="Times New Roman" w:hint="eastAsia"/>
          <w:color w:val="auto"/>
          <w:sz w:val="22"/>
          <w:szCs w:val="22"/>
        </w:rPr>
        <w:t>（</w:t>
      </w:r>
      <w:r w:rsidRPr="00975C57">
        <w:rPr>
          <w:rFonts w:ascii="Century" w:hAnsi="Century" w:cs="Times New Roman" w:hint="eastAsia"/>
          <w:color w:val="auto"/>
          <w:sz w:val="22"/>
          <w:szCs w:val="22"/>
        </w:rPr>
        <w:t xml:space="preserve">Action! </w:t>
      </w:r>
      <w:r w:rsidR="00554DD1">
        <w:rPr>
          <w:rFonts w:ascii="Century" w:hAnsi="Century" w:cs="Times New Roman"/>
          <w:color w:val="auto"/>
          <w:sz w:val="22"/>
          <w:szCs w:val="22"/>
        </w:rPr>
        <w:t>3</w:t>
      </w:r>
      <w:r w:rsidRPr="00080164">
        <w:rPr>
          <w:rFonts w:ascii="ＭＳ Ｐ明朝" w:eastAsia="ＭＳ Ｐ明朝" w:hAnsi="ＭＳ Ｐ明朝" w:cs="Times New Roman" w:hint="eastAsia"/>
          <w:color w:val="auto"/>
          <w:sz w:val="22"/>
          <w:szCs w:val="22"/>
        </w:rPr>
        <w:t>）</w:t>
      </w:r>
      <w:r w:rsidRPr="00975C57">
        <w:rPr>
          <w:rFonts w:ascii="Century" w:hAnsi="Century" w:cs="Times New Roman" w:hint="eastAsia"/>
          <w:color w:val="auto"/>
          <w:sz w:val="22"/>
          <w:szCs w:val="22"/>
        </w:rPr>
        <w:t>など，実際の社会生活を想定して，英語が活用できるように場面・状況設定が工夫されている。</w:t>
      </w:r>
    </w:p>
    <w:p w:rsidR="002E4F23" w:rsidRPr="00A25452" w:rsidRDefault="002E4F23">
      <w:pPr>
        <w:ind w:left="210" w:hanging="208"/>
        <w:rPr>
          <w:color w:val="auto"/>
          <w:sz w:val="22"/>
          <w:szCs w:val="22"/>
        </w:rPr>
      </w:pPr>
      <w:r w:rsidRPr="00A25452">
        <w:rPr>
          <w:rFonts w:hint="eastAsia"/>
          <w:color w:val="auto"/>
          <w:sz w:val="22"/>
          <w:szCs w:val="22"/>
        </w:rPr>
        <w:t>【</w:t>
      </w:r>
      <w:r w:rsidR="00D83A25" w:rsidRPr="00A25452">
        <w:rPr>
          <w:rFonts w:ascii="ＭＳ ゴシック" w:eastAsia="ＭＳ ゴシック" w:hAnsi="ＭＳ ゴシック" w:hint="eastAsia"/>
          <w:color w:val="auto"/>
          <w:sz w:val="22"/>
          <w:szCs w:val="22"/>
        </w:rPr>
        <w:t>導入部</w:t>
      </w:r>
      <w:r w:rsidRPr="00A25452">
        <w:rPr>
          <w:rFonts w:hint="eastAsia"/>
          <w:color w:val="auto"/>
          <w:sz w:val="22"/>
          <w:szCs w:val="22"/>
        </w:rPr>
        <w:t>】</w:t>
      </w:r>
    </w:p>
    <w:p w:rsidR="008B645E" w:rsidRPr="00B8411D" w:rsidRDefault="008B645E" w:rsidP="008B645E">
      <w:pPr>
        <w:ind w:firstLineChars="100" w:firstLine="216"/>
        <w:rPr>
          <w:color w:val="auto"/>
          <w:sz w:val="22"/>
          <w:szCs w:val="22"/>
        </w:rPr>
      </w:pPr>
      <w:r w:rsidRPr="00A25452">
        <w:rPr>
          <w:rFonts w:hint="eastAsia"/>
          <w:color w:val="auto"/>
          <w:sz w:val="22"/>
          <w:szCs w:val="22"/>
        </w:rPr>
        <w:t>・</w:t>
      </w:r>
      <w:r w:rsidR="0001167F" w:rsidRPr="007A4823">
        <w:rPr>
          <w:rFonts w:ascii="Arial" w:hAnsi="Arial" w:cs="Arial"/>
          <w:b/>
          <w:color w:val="auto"/>
          <w:sz w:val="22"/>
          <w:szCs w:val="22"/>
        </w:rPr>
        <w:t>Get Ready</w:t>
      </w:r>
      <w:r w:rsidR="007A4823">
        <w:rPr>
          <w:rFonts w:hint="eastAsia"/>
          <w:color w:val="auto"/>
          <w:sz w:val="22"/>
          <w:szCs w:val="22"/>
        </w:rPr>
        <w:t>：</w:t>
      </w:r>
      <w:r w:rsidRPr="00A25452">
        <w:rPr>
          <w:rFonts w:hint="eastAsia"/>
          <w:color w:val="auto"/>
          <w:sz w:val="22"/>
          <w:szCs w:val="22"/>
        </w:rPr>
        <w:t>本文導入のための英語による設問が用意されており，動機づけの工夫がされている。</w:t>
      </w:r>
    </w:p>
    <w:p w:rsidR="002E4F23" w:rsidRPr="00B8411D" w:rsidRDefault="002E4F23">
      <w:pPr>
        <w:rPr>
          <w:color w:val="auto"/>
          <w:sz w:val="22"/>
          <w:szCs w:val="22"/>
        </w:rPr>
      </w:pPr>
      <w:r w:rsidRPr="00B8411D">
        <w:rPr>
          <w:rFonts w:hint="eastAsia"/>
          <w:color w:val="auto"/>
          <w:sz w:val="22"/>
          <w:szCs w:val="22"/>
        </w:rPr>
        <w:t>【</w:t>
      </w:r>
      <w:r w:rsidRPr="00B8411D">
        <w:rPr>
          <w:rFonts w:ascii="ＭＳ ゴシック" w:eastAsia="ＭＳ ゴシック" w:hAnsi="ＭＳ ゴシック" w:hint="eastAsia"/>
          <w:color w:val="auto"/>
          <w:sz w:val="22"/>
          <w:szCs w:val="22"/>
        </w:rPr>
        <w:t>本文</w:t>
      </w:r>
      <w:r w:rsidR="008F7B6C">
        <w:rPr>
          <w:rFonts w:ascii="ＭＳ ゴシック" w:eastAsia="ＭＳ ゴシック" w:hAnsi="ＭＳ ゴシック" w:hint="eastAsia"/>
          <w:color w:val="auto"/>
          <w:sz w:val="22"/>
          <w:szCs w:val="22"/>
        </w:rPr>
        <w:t>および</w:t>
      </w:r>
      <w:r w:rsidR="003F0296">
        <w:rPr>
          <w:rFonts w:ascii="ＭＳ ゴシック" w:eastAsia="ＭＳ ゴシック" w:hAnsi="ＭＳ ゴシック" w:hint="eastAsia"/>
          <w:color w:val="auto"/>
          <w:sz w:val="22"/>
          <w:szCs w:val="22"/>
        </w:rPr>
        <w:t>課末</w:t>
      </w:r>
      <w:r w:rsidRPr="00B8411D">
        <w:rPr>
          <w:rFonts w:hint="eastAsia"/>
          <w:color w:val="auto"/>
          <w:sz w:val="22"/>
          <w:szCs w:val="22"/>
        </w:rPr>
        <w:t>】</w:t>
      </w:r>
    </w:p>
    <w:p w:rsidR="008B645E" w:rsidRPr="00B8411D" w:rsidRDefault="008B645E" w:rsidP="008B645E">
      <w:pPr>
        <w:ind w:leftChars="105" w:left="418" w:hangingChars="97" w:hanging="202"/>
        <w:rPr>
          <w:color w:val="auto"/>
          <w:spacing w:val="-4"/>
          <w:sz w:val="22"/>
          <w:szCs w:val="22"/>
        </w:rPr>
      </w:pPr>
      <w:r w:rsidRPr="00B8411D">
        <w:rPr>
          <w:rFonts w:hint="eastAsia"/>
          <w:color w:val="auto"/>
          <w:spacing w:val="-4"/>
          <w:sz w:val="22"/>
          <w:szCs w:val="22"/>
        </w:rPr>
        <w:t>・</w:t>
      </w:r>
      <w:r w:rsidR="00E12C8E" w:rsidRPr="006D6843">
        <w:rPr>
          <w:rFonts w:ascii="Arial" w:hAnsi="Arial" w:cs="Arial"/>
          <w:b/>
          <w:color w:val="auto"/>
          <w:spacing w:val="-4"/>
          <w:sz w:val="22"/>
          <w:szCs w:val="22"/>
        </w:rPr>
        <w:t>Overview</w:t>
      </w:r>
      <w:r w:rsidR="003F0296">
        <w:rPr>
          <w:rFonts w:hint="eastAsia"/>
          <w:color w:val="auto"/>
          <w:spacing w:val="-4"/>
          <w:sz w:val="22"/>
          <w:szCs w:val="22"/>
        </w:rPr>
        <w:t>：</w:t>
      </w:r>
      <w:r w:rsidR="00B0526D">
        <w:rPr>
          <w:rFonts w:hint="eastAsia"/>
          <w:color w:val="auto"/>
          <w:spacing w:val="-4"/>
          <w:sz w:val="22"/>
          <w:szCs w:val="22"/>
        </w:rPr>
        <w:t>本文の概要把握のための問題。</w:t>
      </w:r>
      <w:r w:rsidRPr="00A25452">
        <w:rPr>
          <w:rFonts w:hint="eastAsia"/>
          <w:color w:val="auto"/>
          <w:spacing w:val="-4"/>
          <w:sz w:val="22"/>
          <w:szCs w:val="22"/>
        </w:rPr>
        <w:t>学習者が</w:t>
      </w:r>
      <w:r w:rsidR="00A25452" w:rsidRPr="00A25452">
        <w:rPr>
          <w:rFonts w:hint="eastAsia"/>
          <w:color w:val="auto"/>
          <w:spacing w:val="-4"/>
          <w:sz w:val="22"/>
          <w:szCs w:val="22"/>
        </w:rPr>
        <w:t>効率的に本文の概要</w:t>
      </w:r>
      <w:r w:rsidRPr="00A25452">
        <w:rPr>
          <w:rFonts w:hint="eastAsia"/>
          <w:color w:val="auto"/>
          <w:spacing w:val="-4"/>
          <w:sz w:val="22"/>
          <w:szCs w:val="22"/>
        </w:rPr>
        <w:t>を</w:t>
      </w:r>
      <w:r w:rsidR="00A25452" w:rsidRPr="00A25452">
        <w:rPr>
          <w:rFonts w:hint="eastAsia"/>
          <w:color w:val="auto"/>
          <w:spacing w:val="-4"/>
          <w:sz w:val="22"/>
          <w:szCs w:val="22"/>
        </w:rPr>
        <w:t>把握できるように</w:t>
      </w:r>
      <w:r w:rsidRPr="00A25452">
        <w:rPr>
          <w:rFonts w:hint="eastAsia"/>
          <w:color w:val="auto"/>
          <w:spacing w:val="-4"/>
          <w:sz w:val="22"/>
          <w:szCs w:val="22"/>
        </w:rPr>
        <w:t>工夫されている</w:t>
      </w:r>
      <w:r w:rsidR="003F0296" w:rsidRPr="008F7B6C">
        <w:rPr>
          <w:rFonts w:ascii="ＭＳ Ｐ明朝" w:eastAsia="ＭＳ Ｐ明朝" w:hAnsi="ＭＳ Ｐ明朝" w:hint="eastAsia"/>
          <w:color w:val="auto"/>
          <w:spacing w:val="-4"/>
          <w:sz w:val="22"/>
          <w:szCs w:val="22"/>
        </w:rPr>
        <w:t>（</w:t>
      </w:r>
      <w:r w:rsidR="003F0296">
        <w:rPr>
          <w:rFonts w:hint="eastAsia"/>
          <w:color w:val="auto"/>
          <w:spacing w:val="-4"/>
          <w:sz w:val="22"/>
          <w:szCs w:val="22"/>
        </w:rPr>
        <w:t>P</w:t>
      </w:r>
      <w:r w:rsidR="003F0296">
        <w:rPr>
          <w:color w:val="auto"/>
          <w:spacing w:val="-4"/>
          <w:sz w:val="22"/>
          <w:szCs w:val="22"/>
        </w:rPr>
        <w:t>art 1</w:t>
      </w:r>
      <w:r w:rsidR="003F0296" w:rsidRPr="008F7B6C">
        <w:rPr>
          <w:rFonts w:ascii="ＭＳ Ｐ明朝" w:eastAsia="ＭＳ Ｐ明朝" w:hAnsi="ＭＳ Ｐ明朝" w:hint="eastAsia"/>
          <w:color w:val="auto"/>
          <w:spacing w:val="-4"/>
          <w:sz w:val="22"/>
          <w:szCs w:val="22"/>
        </w:rPr>
        <w:t>）</w:t>
      </w:r>
      <w:r w:rsidRPr="00A25452">
        <w:rPr>
          <w:rFonts w:hint="eastAsia"/>
          <w:color w:val="auto"/>
          <w:spacing w:val="-4"/>
          <w:sz w:val="22"/>
          <w:szCs w:val="22"/>
        </w:rPr>
        <w:t>。</w:t>
      </w:r>
    </w:p>
    <w:p w:rsidR="003B54E3" w:rsidRPr="003B54E3" w:rsidRDefault="008B645E" w:rsidP="003B54E3">
      <w:pPr>
        <w:ind w:leftChars="102" w:left="405" w:hangingChars="92" w:hanging="195"/>
        <w:rPr>
          <w:color w:val="auto"/>
          <w:spacing w:val="-2"/>
          <w:sz w:val="22"/>
          <w:szCs w:val="22"/>
        </w:rPr>
      </w:pPr>
      <w:r w:rsidRPr="00B8411D">
        <w:rPr>
          <w:rFonts w:hint="eastAsia"/>
          <w:color w:val="auto"/>
          <w:spacing w:val="-2"/>
          <w:sz w:val="22"/>
          <w:szCs w:val="22"/>
        </w:rPr>
        <w:t>・</w:t>
      </w:r>
      <w:r w:rsidR="00E12C8E" w:rsidRPr="006D6843">
        <w:rPr>
          <w:rFonts w:ascii="Arial" w:hAnsi="Arial" w:cs="Arial"/>
          <w:b/>
          <w:color w:val="auto"/>
          <w:spacing w:val="-2"/>
          <w:sz w:val="22"/>
          <w:szCs w:val="22"/>
        </w:rPr>
        <w:t>Reading Skill</w:t>
      </w:r>
      <w:r w:rsidR="003B54E3" w:rsidRPr="006D6843">
        <w:rPr>
          <w:rFonts w:ascii="Arial" w:hAnsi="Arial" w:cs="Arial"/>
          <w:b/>
          <w:color w:val="auto"/>
          <w:spacing w:val="-2"/>
          <w:sz w:val="22"/>
          <w:szCs w:val="22"/>
        </w:rPr>
        <w:t>s</w:t>
      </w:r>
      <w:r w:rsidR="003F0296">
        <w:rPr>
          <w:rFonts w:hint="eastAsia"/>
          <w:color w:val="auto"/>
          <w:spacing w:val="-2"/>
          <w:sz w:val="22"/>
          <w:szCs w:val="22"/>
        </w:rPr>
        <w:t>：</w:t>
      </w:r>
      <w:r w:rsidR="008A0836">
        <w:rPr>
          <w:rFonts w:hint="eastAsia"/>
          <w:color w:val="auto"/>
          <w:spacing w:val="-2"/>
          <w:sz w:val="22"/>
          <w:szCs w:val="22"/>
        </w:rPr>
        <w:t>読解</w:t>
      </w:r>
      <w:r w:rsidR="00B0526D">
        <w:rPr>
          <w:rFonts w:hint="eastAsia"/>
          <w:color w:val="auto"/>
          <w:spacing w:val="-2"/>
          <w:sz w:val="22"/>
          <w:szCs w:val="22"/>
        </w:rPr>
        <w:t>スキルの確認問題。</w:t>
      </w:r>
      <w:r w:rsidR="003B54E3" w:rsidRPr="003B54E3">
        <w:rPr>
          <w:rFonts w:hint="eastAsia"/>
          <w:color w:val="auto"/>
          <w:spacing w:val="-2"/>
          <w:sz w:val="22"/>
          <w:szCs w:val="22"/>
        </w:rPr>
        <w:t>コミュニケーション英語</w:t>
      </w:r>
      <w:r w:rsidR="003B54E3" w:rsidRPr="000616CD">
        <w:rPr>
          <w:rFonts w:cs="Times New Roman"/>
          <w:color w:val="auto"/>
          <w:spacing w:val="-2"/>
          <w:sz w:val="22"/>
          <w:szCs w:val="22"/>
        </w:rPr>
        <w:t>Ⅰ</w:t>
      </w:r>
      <w:r w:rsidR="003B54E3" w:rsidRPr="000616CD">
        <w:rPr>
          <w:rFonts w:cs="Times New Roman"/>
          <w:color w:val="auto"/>
          <w:spacing w:val="-2"/>
          <w:sz w:val="22"/>
          <w:szCs w:val="22"/>
        </w:rPr>
        <w:t>・</w:t>
      </w:r>
      <w:r w:rsidR="003B54E3" w:rsidRPr="000616CD">
        <w:rPr>
          <w:rFonts w:cs="Times New Roman"/>
          <w:color w:val="auto"/>
          <w:spacing w:val="-2"/>
          <w:sz w:val="22"/>
          <w:szCs w:val="22"/>
        </w:rPr>
        <w:t>Ⅱ</w:t>
      </w:r>
      <w:r w:rsidR="003B54E3" w:rsidRPr="003B54E3">
        <w:rPr>
          <w:rFonts w:hint="eastAsia"/>
          <w:color w:val="auto"/>
          <w:spacing w:val="-2"/>
          <w:sz w:val="22"/>
          <w:szCs w:val="22"/>
        </w:rPr>
        <w:t>と巻頭の</w:t>
      </w:r>
      <w:r w:rsidR="003B54E3" w:rsidRPr="000616CD">
        <w:rPr>
          <w:rFonts w:cs="Times New Roman"/>
          <w:color w:val="auto"/>
          <w:spacing w:val="-2"/>
          <w:sz w:val="22"/>
          <w:szCs w:val="22"/>
        </w:rPr>
        <w:t>Reading Skill</w:t>
      </w:r>
      <w:r w:rsidR="003B54E3" w:rsidRPr="003B54E3">
        <w:rPr>
          <w:rFonts w:hint="eastAsia"/>
          <w:color w:val="auto"/>
          <w:spacing w:val="-2"/>
          <w:sz w:val="22"/>
          <w:szCs w:val="22"/>
        </w:rPr>
        <w:t>で培った読解スキルを英文</w:t>
      </w:r>
      <w:r w:rsidR="003B54E3">
        <w:rPr>
          <w:rFonts w:hint="eastAsia"/>
          <w:color w:val="auto"/>
          <w:spacing w:val="-2"/>
          <w:sz w:val="22"/>
          <w:szCs w:val="22"/>
        </w:rPr>
        <w:t>の中で実践的に</w:t>
      </w:r>
      <w:r w:rsidR="003B54E3" w:rsidRPr="003B54E3">
        <w:rPr>
          <w:rFonts w:hint="eastAsia"/>
          <w:color w:val="auto"/>
          <w:spacing w:val="-2"/>
          <w:sz w:val="22"/>
          <w:szCs w:val="22"/>
        </w:rPr>
        <w:t>活用</w:t>
      </w:r>
      <w:r w:rsidR="003B54E3">
        <w:rPr>
          <w:rFonts w:hint="eastAsia"/>
          <w:color w:val="auto"/>
          <w:spacing w:val="-2"/>
          <w:sz w:val="22"/>
          <w:szCs w:val="22"/>
        </w:rPr>
        <w:t>できるように工夫されている</w:t>
      </w:r>
      <w:r w:rsidR="003F0296" w:rsidRPr="008F7B6C">
        <w:rPr>
          <w:rFonts w:ascii="ＭＳ Ｐ明朝" w:eastAsia="ＭＳ Ｐ明朝" w:hAnsi="ＭＳ Ｐ明朝" w:hint="eastAsia"/>
          <w:color w:val="auto"/>
          <w:spacing w:val="-4"/>
          <w:sz w:val="22"/>
          <w:szCs w:val="22"/>
        </w:rPr>
        <w:t>（</w:t>
      </w:r>
      <w:r w:rsidR="003F0296" w:rsidRPr="000616CD">
        <w:rPr>
          <w:rFonts w:cs="Times New Roman"/>
          <w:color w:val="auto"/>
          <w:spacing w:val="-4"/>
          <w:sz w:val="22"/>
          <w:szCs w:val="22"/>
        </w:rPr>
        <w:t>Part 1</w:t>
      </w:r>
      <w:r w:rsidR="003F0296" w:rsidRPr="008F7B6C">
        <w:rPr>
          <w:rFonts w:ascii="ＭＳ Ｐ明朝" w:eastAsia="ＭＳ Ｐ明朝" w:hAnsi="ＭＳ Ｐ明朝" w:hint="eastAsia"/>
          <w:color w:val="auto"/>
          <w:spacing w:val="-4"/>
          <w:sz w:val="22"/>
          <w:szCs w:val="22"/>
        </w:rPr>
        <w:t>）</w:t>
      </w:r>
      <w:r w:rsidR="003B54E3">
        <w:rPr>
          <w:rFonts w:hint="eastAsia"/>
          <w:color w:val="auto"/>
          <w:spacing w:val="-2"/>
          <w:sz w:val="22"/>
          <w:szCs w:val="22"/>
        </w:rPr>
        <w:t>。</w:t>
      </w:r>
    </w:p>
    <w:p w:rsidR="00E12C8E" w:rsidRPr="00B0399F" w:rsidRDefault="00E12C8E" w:rsidP="00AE12EF">
      <w:pPr>
        <w:ind w:leftChars="106" w:left="432" w:hangingChars="99" w:hanging="214"/>
        <w:rPr>
          <w:color w:val="auto"/>
          <w:sz w:val="22"/>
          <w:szCs w:val="22"/>
        </w:rPr>
      </w:pPr>
      <w:r w:rsidRPr="00B0399F">
        <w:rPr>
          <w:rFonts w:hint="eastAsia"/>
          <w:color w:val="auto"/>
          <w:sz w:val="22"/>
          <w:szCs w:val="22"/>
        </w:rPr>
        <w:t>・</w:t>
      </w:r>
      <w:r w:rsidRPr="003F0296">
        <w:rPr>
          <w:rFonts w:ascii="Arial" w:hAnsi="Arial" w:cs="Arial"/>
          <w:b/>
          <w:color w:val="auto"/>
          <w:sz w:val="22"/>
          <w:szCs w:val="22"/>
        </w:rPr>
        <w:t>Check It!</w:t>
      </w:r>
      <w:r w:rsidR="003F0296">
        <w:rPr>
          <w:rFonts w:hint="eastAsia"/>
          <w:color w:val="auto"/>
          <w:sz w:val="22"/>
          <w:szCs w:val="22"/>
        </w:rPr>
        <w:t>：</w:t>
      </w:r>
      <w:r w:rsidRPr="00B0399F">
        <w:rPr>
          <w:rFonts w:hint="eastAsia"/>
          <w:color w:val="auto"/>
          <w:sz w:val="22"/>
          <w:szCs w:val="22"/>
        </w:rPr>
        <w:t>英語の音声を聞いて本文内容の正誤を問う問題</w:t>
      </w:r>
      <w:r w:rsidR="00B0526D">
        <w:rPr>
          <w:rFonts w:hint="eastAsia"/>
          <w:color w:val="auto"/>
          <w:sz w:val="22"/>
          <w:szCs w:val="22"/>
        </w:rPr>
        <w:t>。</w:t>
      </w:r>
      <w:r w:rsidR="003F0296" w:rsidRPr="003F0296">
        <w:rPr>
          <w:rFonts w:hint="eastAsia"/>
          <w:color w:val="auto"/>
          <w:sz w:val="22"/>
          <w:szCs w:val="22"/>
        </w:rPr>
        <w:t>Part 1</w:t>
      </w:r>
      <w:r w:rsidR="003F0296" w:rsidRPr="003F0296">
        <w:rPr>
          <w:rFonts w:hint="eastAsia"/>
          <w:color w:val="auto"/>
          <w:sz w:val="22"/>
          <w:szCs w:val="22"/>
        </w:rPr>
        <w:t>では各セクションに，</w:t>
      </w:r>
      <w:r w:rsidR="003F0296" w:rsidRPr="003F0296">
        <w:rPr>
          <w:rFonts w:hint="eastAsia"/>
          <w:color w:val="auto"/>
          <w:sz w:val="22"/>
          <w:szCs w:val="22"/>
        </w:rPr>
        <w:t>Part 2</w:t>
      </w:r>
      <w:r w:rsidR="003F0296" w:rsidRPr="003F0296">
        <w:rPr>
          <w:rFonts w:hint="eastAsia"/>
          <w:color w:val="auto"/>
          <w:sz w:val="22"/>
          <w:szCs w:val="22"/>
        </w:rPr>
        <w:t>では課末に同コーナーを配置することにより，</w:t>
      </w:r>
      <w:r w:rsidR="00B0399F" w:rsidRPr="00B0399F">
        <w:rPr>
          <w:rFonts w:hint="eastAsia"/>
          <w:color w:val="auto"/>
          <w:sz w:val="22"/>
          <w:szCs w:val="22"/>
        </w:rPr>
        <w:t>学習した本文の内容・要点の理解を確認できるように</w:t>
      </w:r>
      <w:r w:rsidRPr="00B0399F">
        <w:rPr>
          <w:rFonts w:hint="eastAsia"/>
          <w:color w:val="auto"/>
          <w:sz w:val="22"/>
          <w:szCs w:val="22"/>
        </w:rPr>
        <w:t>配慮されている。</w:t>
      </w:r>
    </w:p>
    <w:p w:rsidR="00E12C8E" w:rsidRPr="00A25452" w:rsidRDefault="00E12C8E" w:rsidP="00AE12EF">
      <w:pPr>
        <w:ind w:leftChars="106" w:left="424" w:hangingChars="99" w:hanging="206"/>
        <w:rPr>
          <w:color w:val="auto"/>
          <w:spacing w:val="-4"/>
          <w:sz w:val="22"/>
          <w:szCs w:val="22"/>
        </w:rPr>
      </w:pPr>
      <w:r w:rsidRPr="00B8411D">
        <w:rPr>
          <w:rFonts w:hint="eastAsia"/>
          <w:color w:val="auto"/>
          <w:spacing w:val="-4"/>
          <w:sz w:val="22"/>
          <w:szCs w:val="22"/>
        </w:rPr>
        <w:t>・</w:t>
      </w:r>
      <w:r w:rsidRPr="003F0296">
        <w:rPr>
          <w:rFonts w:ascii="Arial" w:hAnsi="Arial" w:cs="Arial"/>
          <w:b/>
          <w:color w:val="auto"/>
          <w:spacing w:val="-4"/>
          <w:sz w:val="22"/>
          <w:szCs w:val="22"/>
        </w:rPr>
        <w:t>Comprehension</w:t>
      </w:r>
      <w:r w:rsidR="003F0296">
        <w:rPr>
          <w:rFonts w:hint="eastAsia"/>
          <w:color w:val="auto"/>
          <w:spacing w:val="-4"/>
          <w:sz w:val="22"/>
          <w:szCs w:val="22"/>
        </w:rPr>
        <w:t>：</w:t>
      </w:r>
      <w:r w:rsidR="003F0296" w:rsidRPr="003F0296">
        <w:rPr>
          <w:rFonts w:hint="eastAsia"/>
          <w:color w:val="auto"/>
          <w:spacing w:val="-4"/>
          <w:sz w:val="22"/>
          <w:szCs w:val="22"/>
        </w:rPr>
        <w:t>本文の内容を</w:t>
      </w:r>
      <w:r w:rsidR="00430F25">
        <w:rPr>
          <w:rFonts w:hint="eastAsia"/>
          <w:color w:val="auto"/>
          <w:spacing w:val="-4"/>
          <w:sz w:val="22"/>
          <w:szCs w:val="22"/>
        </w:rPr>
        <w:t>整理した</w:t>
      </w:r>
      <w:r w:rsidR="003F0296" w:rsidRPr="003F0296">
        <w:rPr>
          <w:rFonts w:hint="eastAsia"/>
          <w:color w:val="auto"/>
          <w:spacing w:val="-4"/>
          <w:sz w:val="22"/>
          <w:szCs w:val="22"/>
        </w:rPr>
        <w:t>図表などを完成させる問題。学習した読解スキルを活用しながら本文の要点やパラグラフ構成，論理展開などに着目し</w:t>
      </w:r>
      <w:r w:rsidR="00142419">
        <w:rPr>
          <w:rFonts w:hint="eastAsia"/>
          <w:color w:val="auto"/>
          <w:spacing w:val="-4"/>
          <w:sz w:val="22"/>
          <w:szCs w:val="22"/>
        </w:rPr>
        <w:t>，</w:t>
      </w:r>
      <w:r w:rsidR="003F0296" w:rsidRPr="003F0296">
        <w:rPr>
          <w:rFonts w:hint="eastAsia"/>
          <w:color w:val="auto"/>
          <w:spacing w:val="-4"/>
          <w:sz w:val="22"/>
          <w:szCs w:val="22"/>
        </w:rPr>
        <w:t>それらに応じた英文読解を実践</w:t>
      </w:r>
      <w:r w:rsidR="003F0296">
        <w:rPr>
          <w:rFonts w:hint="eastAsia"/>
          <w:color w:val="auto"/>
          <w:spacing w:val="-4"/>
          <w:sz w:val="22"/>
          <w:szCs w:val="22"/>
        </w:rPr>
        <w:t>できるように工夫されている。</w:t>
      </w:r>
    </w:p>
    <w:p w:rsidR="00B45238" w:rsidRPr="00B8411D" w:rsidRDefault="00B45238" w:rsidP="00B45238">
      <w:pPr>
        <w:ind w:leftChars="107" w:left="483" w:hangingChars="122" w:hanging="263"/>
        <w:rPr>
          <w:color w:val="auto"/>
          <w:sz w:val="22"/>
          <w:szCs w:val="22"/>
        </w:rPr>
      </w:pPr>
      <w:r w:rsidRPr="00B8411D">
        <w:rPr>
          <w:rFonts w:hint="eastAsia"/>
          <w:color w:val="auto"/>
          <w:sz w:val="22"/>
          <w:szCs w:val="22"/>
        </w:rPr>
        <w:t>・</w:t>
      </w:r>
      <w:r w:rsidRPr="00B8411D">
        <w:rPr>
          <w:rFonts w:ascii="Arial" w:hAnsi="Arial" w:cs="Arial"/>
          <w:b/>
          <w:color w:val="auto"/>
          <w:sz w:val="22"/>
          <w:szCs w:val="22"/>
        </w:rPr>
        <w:t>Sum Up!</w:t>
      </w:r>
      <w:r w:rsidRPr="00B8411D">
        <w:rPr>
          <w:rFonts w:hint="eastAsia"/>
          <w:color w:val="auto"/>
          <w:sz w:val="22"/>
          <w:szCs w:val="22"/>
        </w:rPr>
        <w:t>：本文の要約文の穴埋め問題。本文の概要や要点をとらえ，表現にまで高めるための工夫がされている。</w:t>
      </w:r>
    </w:p>
    <w:p w:rsidR="00B45238" w:rsidRDefault="00B45238" w:rsidP="00AE12EF">
      <w:pPr>
        <w:ind w:leftChars="106" w:left="432" w:hangingChars="99" w:hanging="214"/>
        <w:rPr>
          <w:color w:val="auto"/>
          <w:spacing w:val="-2"/>
          <w:sz w:val="22"/>
          <w:szCs w:val="22"/>
        </w:rPr>
      </w:pPr>
      <w:r w:rsidRPr="00B8411D">
        <w:rPr>
          <w:rFonts w:hint="eastAsia"/>
          <w:color w:val="auto"/>
          <w:sz w:val="22"/>
          <w:szCs w:val="22"/>
        </w:rPr>
        <w:t>・</w:t>
      </w:r>
      <w:r w:rsidRPr="00B8411D">
        <w:rPr>
          <w:rFonts w:ascii="Arial" w:hAnsi="Arial" w:cs="Arial"/>
          <w:b/>
          <w:color w:val="auto"/>
          <w:sz w:val="22"/>
          <w:szCs w:val="22"/>
        </w:rPr>
        <w:t>Vocabulary</w:t>
      </w:r>
      <w:r w:rsidRPr="00B8411D">
        <w:rPr>
          <w:rFonts w:hint="eastAsia"/>
          <w:color w:val="auto"/>
          <w:sz w:val="22"/>
          <w:szCs w:val="22"/>
        </w:rPr>
        <w:t>：</w:t>
      </w:r>
      <w:r w:rsidRPr="00B8411D">
        <w:rPr>
          <w:rFonts w:hint="eastAsia"/>
          <w:color w:val="auto"/>
          <w:spacing w:val="-2"/>
          <w:sz w:val="22"/>
          <w:szCs w:val="22"/>
        </w:rPr>
        <w:t>本文ページの脚注で扱った熟語や重要表現の確認問題。本文ページで学習した熟語や重要表現の確実な定着を図れるように工夫されている。</w:t>
      </w:r>
    </w:p>
    <w:p w:rsidR="00B45238" w:rsidRPr="00B8411D" w:rsidRDefault="00B45238" w:rsidP="00B45238">
      <w:pPr>
        <w:ind w:leftChars="105" w:left="425" w:hangingChars="97" w:hanging="209"/>
        <w:rPr>
          <w:color w:val="auto"/>
          <w:sz w:val="22"/>
          <w:szCs w:val="22"/>
        </w:rPr>
      </w:pPr>
      <w:r w:rsidRPr="00B8411D">
        <w:rPr>
          <w:rFonts w:hint="eastAsia"/>
          <w:color w:val="auto"/>
          <w:sz w:val="22"/>
          <w:szCs w:val="22"/>
        </w:rPr>
        <w:t>・</w:t>
      </w:r>
      <w:r w:rsidRPr="00B45238">
        <w:rPr>
          <w:rFonts w:ascii="Arial" w:hAnsi="Arial" w:cs="Arial"/>
          <w:b/>
          <w:color w:val="auto"/>
          <w:sz w:val="22"/>
          <w:szCs w:val="22"/>
        </w:rPr>
        <w:t>Structure and Expression</w:t>
      </w:r>
      <w:r>
        <w:rPr>
          <w:rFonts w:ascii="Arial" w:hAnsi="Arial" w:cs="Arial" w:hint="eastAsia"/>
          <w:color w:val="auto"/>
          <w:sz w:val="22"/>
          <w:szCs w:val="22"/>
        </w:rPr>
        <w:t>：</w:t>
      </w:r>
      <w:r w:rsidRPr="00B8411D">
        <w:rPr>
          <w:rFonts w:hint="eastAsia"/>
          <w:color w:val="auto"/>
          <w:sz w:val="22"/>
          <w:szCs w:val="22"/>
        </w:rPr>
        <w:t>新出文法事項</w:t>
      </w:r>
      <w:r w:rsidR="00B0526D">
        <w:rPr>
          <w:rFonts w:hint="eastAsia"/>
          <w:color w:val="auto"/>
          <w:sz w:val="22"/>
          <w:szCs w:val="22"/>
        </w:rPr>
        <w:t>の</w:t>
      </w:r>
      <w:r w:rsidRPr="00B8411D">
        <w:rPr>
          <w:rFonts w:hint="eastAsia"/>
          <w:color w:val="auto"/>
          <w:sz w:val="22"/>
          <w:szCs w:val="22"/>
        </w:rPr>
        <w:t>簡潔</w:t>
      </w:r>
      <w:r w:rsidR="00B0526D">
        <w:rPr>
          <w:rFonts w:hint="eastAsia"/>
          <w:color w:val="auto"/>
          <w:sz w:val="22"/>
          <w:szCs w:val="22"/>
        </w:rPr>
        <w:t>なまとめ。</w:t>
      </w:r>
      <w:r w:rsidRPr="00B8411D">
        <w:rPr>
          <w:rFonts w:hint="eastAsia"/>
          <w:color w:val="auto"/>
          <w:sz w:val="22"/>
          <w:szCs w:val="22"/>
        </w:rPr>
        <w:t>コミュニケーション能力を支えるための文法指導に有用となるように工夫されている。</w:t>
      </w:r>
    </w:p>
    <w:p w:rsidR="00B45238" w:rsidRPr="00407272" w:rsidRDefault="007E681C" w:rsidP="00AE12EF">
      <w:pPr>
        <w:ind w:leftChars="106" w:left="428" w:hangingChars="99" w:hanging="210"/>
        <w:rPr>
          <w:color w:val="auto"/>
          <w:spacing w:val="-2"/>
          <w:sz w:val="22"/>
          <w:szCs w:val="22"/>
        </w:rPr>
      </w:pPr>
      <w:r w:rsidRPr="00B8411D">
        <w:rPr>
          <w:rFonts w:hint="eastAsia"/>
          <w:color w:val="auto"/>
          <w:spacing w:val="-2"/>
          <w:sz w:val="22"/>
          <w:szCs w:val="22"/>
        </w:rPr>
        <w:t>・</w:t>
      </w:r>
      <w:r w:rsidRPr="00B8411D">
        <w:rPr>
          <w:rFonts w:ascii="Arial" w:hAnsi="Arial" w:cs="Arial"/>
          <w:b/>
          <w:color w:val="auto"/>
          <w:spacing w:val="-2"/>
          <w:sz w:val="22"/>
          <w:szCs w:val="22"/>
        </w:rPr>
        <w:t>Practice</w:t>
      </w:r>
      <w:r w:rsidR="00B45238">
        <w:rPr>
          <w:rFonts w:ascii="Arial" w:hAnsi="Arial" w:cs="Arial"/>
          <w:b/>
          <w:color w:val="auto"/>
          <w:spacing w:val="-2"/>
          <w:sz w:val="22"/>
          <w:szCs w:val="22"/>
        </w:rPr>
        <w:t>!</w:t>
      </w:r>
      <w:r w:rsidRPr="00B8411D">
        <w:rPr>
          <w:rFonts w:hint="eastAsia"/>
          <w:color w:val="auto"/>
          <w:spacing w:val="-2"/>
          <w:sz w:val="22"/>
          <w:szCs w:val="22"/>
        </w:rPr>
        <w:t>：新出文法事項の練習・確認問題。パート</w:t>
      </w:r>
      <w:r w:rsidR="00142419">
        <w:rPr>
          <w:rFonts w:hint="eastAsia"/>
          <w:color w:val="auto"/>
          <w:spacing w:val="-2"/>
          <w:sz w:val="22"/>
          <w:szCs w:val="22"/>
        </w:rPr>
        <w:t>ごとに</w:t>
      </w:r>
      <w:r w:rsidRPr="00B8411D">
        <w:rPr>
          <w:rFonts w:hint="eastAsia"/>
          <w:color w:val="auto"/>
          <w:spacing w:val="-2"/>
          <w:sz w:val="22"/>
          <w:szCs w:val="22"/>
        </w:rPr>
        <w:t>それぞれ異なる問題形式となっている。多様な問題形式に慣れさせることで，新出文法事項の理解と定着が図れるように工夫されている。</w:t>
      </w:r>
    </w:p>
    <w:p w:rsidR="007E681C" w:rsidRDefault="007E681C" w:rsidP="00AE12EF">
      <w:pPr>
        <w:ind w:leftChars="106" w:left="432" w:hangingChars="99" w:hanging="214"/>
        <w:rPr>
          <w:color w:val="auto"/>
          <w:sz w:val="22"/>
          <w:szCs w:val="22"/>
        </w:rPr>
      </w:pPr>
      <w:r w:rsidRPr="00B8411D">
        <w:rPr>
          <w:rFonts w:hint="eastAsia"/>
          <w:color w:val="auto"/>
          <w:sz w:val="22"/>
          <w:szCs w:val="22"/>
        </w:rPr>
        <w:t>・</w:t>
      </w:r>
      <w:r w:rsidRPr="00B8411D">
        <w:rPr>
          <w:rFonts w:ascii="Arial" w:hAnsi="Arial" w:cs="Arial"/>
          <w:b/>
          <w:color w:val="auto"/>
          <w:sz w:val="22"/>
          <w:szCs w:val="22"/>
        </w:rPr>
        <w:t>Work Together!</w:t>
      </w:r>
      <w:r w:rsidRPr="00B8411D">
        <w:rPr>
          <w:rFonts w:hint="eastAsia"/>
          <w:color w:val="auto"/>
          <w:sz w:val="22"/>
          <w:szCs w:val="22"/>
        </w:rPr>
        <w:t>：各課の内容に関連したコミュニケーション活動。</w:t>
      </w:r>
      <w:r w:rsidR="00AE65F5">
        <w:rPr>
          <w:rFonts w:hint="eastAsia"/>
          <w:color w:val="auto"/>
          <w:sz w:val="22"/>
          <w:szCs w:val="22"/>
        </w:rPr>
        <w:t>スモールステップ</w:t>
      </w:r>
      <w:r w:rsidRPr="00B8411D">
        <w:rPr>
          <w:rFonts w:hint="eastAsia"/>
          <w:color w:val="auto"/>
          <w:sz w:val="22"/>
          <w:szCs w:val="22"/>
        </w:rPr>
        <w:t>を踏んだ構成となっているので，無理</w:t>
      </w:r>
      <w:r w:rsidRPr="008B00CF">
        <w:rPr>
          <w:rFonts w:hint="eastAsia"/>
          <w:color w:val="auto"/>
          <w:sz w:val="22"/>
          <w:szCs w:val="22"/>
        </w:rPr>
        <w:t>なく自然なコミュニケーション活動を行うことができる。</w:t>
      </w:r>
    </w:p>
    <w:p w:rsidR="007A4823" w:rsidRDefault="00407272" w:rsidP="00AE12EF">
      <w:pPr>
        <w:ind w:leftChars="105" w:left="443" w:hangingChars="105" w:hanging="227"/>
        <w:rPr>
          <w:color w:val="auto"/>
          <w:sz w:val="22"/>
          <w:szCs w:val="22"/>
        </w:rPr>
      </w:pPr>
      <w:r w:rsidRPr="007A4823">
        <w:rPr>
          <w:rFonts w:hint="eastAsia"/>
          <w:color w:val="auto"/>
          <w:sz w:val="22"/>
          <w:szCs w:val="22"/>
        </w:rPr>
        <w:t>・</w:t>
      </w:r>
      <w:r w:rsidRPr="007A4823">
        <w:rPr>
          <w:rFonts w:ascii="Arial" w:hAnsi="Arial" w:cs="Arial"/>
          <w:b/>
          <w:color w:val="auto"/>
          <w:sz w:val="22"/>
          <w:szCs w:val="22"/>
        </w:rPr>
        <w:t>Check It Again!</w:t>
      </w:r>
      <w:r w:rsidRPr="007A4823">
        <w:rPr>
          <w:rFonts w:hint="eastAsia"/>
          <w:color w:val="auto"/>
          <w:sz w:val="22"/>
          <w:szCs w:val="22"/>
        </w:rPr>
        <w:t>：</w:t>
      </w:r>
      <w:r w:rsidR="007A4823" w:rsidRPr="007A4823">
        <w:rPr>
          <w:rFonts w:hint="eastAsia"/>
          <w:color w:val="auto"/>
          <w:sz w:val="22"/>
          <w:szCs w:val="22"/>
        </w:rPr>
        <w:t>本文全体の内容・要点の理解を確認する問題。本文の内容に関する複数の英文を読んで回答する正誤問題または適文選択問題を</w:t>
      </w:r>
      <w:r w:rsidR="007A4823">
        <w:rPr>
          <w:rFonts w:hint="eastAsia"/>
          <w:color w:val="auto"/>
          <w:sz w:val="22"/>
          <w:szCs w:val="22"/>
        </w:rPr>
        <w:t>通じて</w:t>
      </w:r>
      <w:r w:rsidR="007A4823" w:rsidRPr="007A4823">
        <w:rPr>
          <w:rFonts w:hint="eastAsia"/>
          <w:color w:val="auto"/>
          <w:sz w:val="22"/>
          <w:szCs w:val="22"/>
        </w:rPr>
        <w:t>，確実に本文の内容理解を深め</w:t>
      </w:r>
      <w:r w:rsidR="007A4823">
        <w:rPr>
          <w:rFonts w:hint="eastAsia"/>
          <w:color w:val="auto"/>
          <w:sz w:val="22"/>
          <w:szCs w:val="22"/>
        </w:rPr>
        <w:t>られるように工夫されている</w:t>
      </w:r>
      <w:r w:rsidR="007A4823" w:rsidRPr="008F7B6C">
        <w:rPr>
          <w:rFonts w:ascii="ＭＳ Ｐ明朝" w:eastAsia="ＭＳ Ｐ明朝" w:hAnsi="ＭＳ Ｐ明朝" w:hint="eastAsia"/>
          <w:color w:val="auto"/>
          <w:sz w:val="22"/>
          <w:szCs w:val="22"/>
        </w:rPr>
        <w:t>（</w:t>
      </w:r>
      <w:r w:rsidR="007A4823" w:rsidRPr="007A4823">
        <w:rPr>
          <w:rFonts w:hint="eastAsia"/>
          <w:color w:val="auto"/>
          <w:sz w:val="22"/>
          <w:szCs w:val="22"/>
        </w:rPr>
        <w:t>Part 1</w:t>
      </w:r>
      <w:r w:rsidR="007A4823" w:rsidRPr="008F7B6C">
        <w:rPr>
          <w:rFonts w:ascii="ＭＳ Ｐ明朝" w:eastAsia="ＭＳ Ｐ明朝" w:hAnsi="ＭＳ Ｐ明朝" w:hint="eastAsia"/>
          <w:color w:val="auto"/>
          <w:sz w:val="22"/>
          <w:szCs w:val="22"/>
        </w:rPr>
        <w:t>）</w:t>
      </w:r>
      <w:r w:rsidR="007A4823" w:rsidRPr="007A4823">
        <w:rPr>
          <w:rFonts w:hint="eastAsia"/>
          <w:color w:val="auto"/>
          <w:sz w:val="22"/>
          <w:szCs w:val="22"/>
        </w:rPr>
        <w:t>。</w:t>
      </w:r>
    </w:p>
    <w:p w:rsidR="007A4823" w:rsidRDefault="000A2BDE" w:rsidP="007A4823">
      <w:pPr>
        <w:ind w:leftChars="107" w:left="483" w:hangingChars="122" w:hanging="263"/>
        <w:rPr>
          <w:color w:val="auto"/>
          <w:spacing w:val="-4"/>
          <w:sz w:val="22"/>
          <w:szCs w:val="22"/>
        </w:rPr>
      </w:pPr>
      <w:r w:rsidRPr="00D95F12">
        <w:rPr>
          <w:rFonts w:hint="eastAsia"/>
          <w:color w:val="auto"/>
          <w:sz w:val="22"/>
          <w:szCs w:val="22"/>
        </w:rPr>
        <w:t>・</w:t>
      </w:r>
      <w:r w:rsidRPr="00D95F12">
        <w:rPr>
          <w:rFonts w:ascii="Arial" w:hAnsi="Arial" w:cs="Arial"/>
          <w:b/>
          <w:color w:val="auto"/>
          <w:sz w:val="22"/>
          <w:szCs w:val="22"/>
        </w:rPr>
        <w:t>Trivia</w:t>
      </w:r>
      <w:r w:rsidRPr="00D95F12">
        <w:rPr>
          <w:rFonts w:hint="eastAsia"/>
          <w:color w:val="auto"/>
          <w:sz w:val="22"/>
          <w:szCs w:val="22"/>
        </w:rPr>
        <w:t>：</w:t>
      </w:r>
      <w:r w:rsidR="00D95F12" w:rsidRPr="00D95F12">
        <w:rPr>
          <w:rFonts w:hint="eastAsia"/>
          <w:color w:val="auto"/>
          <w:sz w:val="22"/>
          <w:szCs w:val="22"/>
        </w:rPr>
        <w:t>題材関連の興味深い</w:t>
      </w:r>
      <w:r w:rsidR="00B0526D">
        <w:rPr>
          <w:rFonts w:hint="eastAsia"/>
          <w:color w:val="auto"/>
          <w:sz w:val="22"/>
          <w:szCs w:val="22"/>
        </w:rPr>
        <w:t>ミニ</w:t>
      </w:r>
      <w:r w:rsidR="00D95F12" w:rsidRPr="00D95F12">
        <w:rPr>
          <w:rFonts w:hint="eastAsia"/>
          <w:color w:val="auto"/>
          <w:sz w:val="22"/>
          <w:szCs w:val="22"/>
        </w:rPr>
        <w:t>クイズ</w:t>
      </w:r>
      <w:r w:rsidR="00B0526D">
        <w:rPr>
          <w:rFonts w:hint="eastAsia"/>
          <w:color w:val="auto"/>
          <w:sz w:val="22"/>
          <w:szCs w:val="22"/>
        </w:rPr>
        <w:t>。</w:t>
      </w:r>
      <w:r w:rsidR="00D95F12" w:rsidRPr="00D95F12">
        <w:rPr>
          <w:rFonts w:hint="eastAsia"/>
          <w:color w:val="auto"/>
          <w:sz w:val="22"/>
          <w:szCs w:val="22"/>
        </w:rPr>
        <w:t>本文内容について気軽に触れることができ，活気ある授業がで</w:t>
      </w:r>
      <w:r w:rsidR="00D95F12" w:rsidRPr="00154320">
        <w:rPr>
          <w:rFonts w:hint="eastAsia"/>
          <w:color w:val="auto"/>
          <w:sz w:val="22"/>
          <w:szCs w:val="22"/>
        </w:rPr>
        <w:t>きる</w:t>
      </w:r>
      <w:r w:rsidR="007A4823" w:rsidRPr="008F7B6C">
        <w:rPr>
          <w:rFonts w:ascii="ＭＳ Ｐ明朝" w:eastAsia="ＭＳ Ｐ明朝" w:hAnsi="ＭＳ Ｐ明朝" w:hint="eastAsia"/>
          <w:color w:val="auto"/>
          <w:spacing w:val="-4"/>
          <w:sz w:val="22"/>
          <w:szCs w:val="22"/>
        </w:rPr>
        <w:t>（</w:t>
      </w:r>
      <w:r w:rsidR="007A4823" w:rsidRPr="007A4823">
        <w:rPr>
          <w:rFonts w:hint="eastAsia"/>
          <w:color w:val="auto"/>
          <w:spacing w:val="-4"/>
          <w:sz w:val="22"/>
          <w:szCs w:val="22"/>
        </w:rPr>
        <w:t>Part 2</w:t>
      </w:r>
      <w:r w:rsidR="007A4823" w:rsidRPr="007A4823">
        <w:rPr>
          <w:rFonts w:hint="eastAsia"/>
          <w:color w:val="auto"/>
          <w:spacing w:val="-4"/>
          <w:sz w:val="22"/>
          <w:szCs w:val="22"/>
        </w:rPr>
        <w:t>：</w:t>
      </w:r>
      <w:r w:rsidR="007A4823" w:rsidRPr="007A4823">
        <w:rPr>
          <w:rFonts w:hint="eastAsia"/>
          <w:color w:val="auto"/>
          <w:spacing w:val="-4"/>
          <w:sz w:val="22"/>
          <w:szCs w:val="22"/>
        </w:rPr>
        <w:t>Lesson 8, Lesson 10</w:t>
      </w:r>
      <w:r w:rsidR="007A4823" w:rsidRPr="008F7B6C">
        <w:rPr>
          <w:rFonts w:ascii="ＭＳ Ｐ明朝" w:eastAsia="ＭＳ Ｐ明朝" w:hAnsi="ＭＳ Ｐ明朝" w:hint="eastAsia"/>
          <w:color w:val="auto"/>
          <w:spacing w:val="-4"/>
          <w:sz w:val="22"/>
          <w:szCs w:val="22"/>
        </w:rPr>
        <w:t>）</w:t>
      </w:r>
      <w:r w:rsidR="007A4823" w:rsidRPr="007A4823">
        <w:rPr>
          <w:rFonts w:hint="eastAsia"/>
          <w:color w:val="auto"/>
          <w:spacing w:val="-4"/>
          <w:sz w:val="22"/>
          <w:szCs w:val="22"/>
        </w:rPr>
        <w:t>。</w:t>
      </w:r>
    </w:p>
    <w:p w:rsidR="00A25452" w:rsidRDefault="006D6843" w:rsidP="00AE12EF">
      <w:pPr>
        <w:ind w:leftChars="106" w:left="423" w:hangingChars="95" w:hanging="205"/>
        <w:rPr>
          <w:color w:val="auto"/>
          <w:sz w:val="22"/>
          <w:szCs w:val="22"/>
        </w:rPr>
      </w:pPr>
      <w:r w:rsidRPr="00A25452">
        <w:rPr>
          <w:rFonts w:hint="eastAsia"/>
          <w:color w:val="auto"/>
          <w:sz w:val="22"/>
          <w:szCs w:val="22"/>
        </w:rPr>
        <w:t>・</w:t>
      </w:r>
      <w:r w:rsidR="00B0526D" w:rsidRPr="007A4823">
        <w:rPr>
          <w:rFonts w:ascii="ＭＳ ゴシック" w:eastAsia="ＭＳ ゴシック" w:hAnsi="ＭＳ ゴシック" w:hint="eastAsia"/>
          <w:b/>
          <w:color w:val="auto"/>
          <w:sz w:val="22"/>
          <w:szCs w:val="22"/>
        </w:rPr>
        <w:t>本文脚注</w:t>
      </w:r>
      <w:r w:rsidR="00F1670B">
        <w:rPr>
          <w:rFonts w:hint="eastAsia"/>
          <w:color w:val="auto"/>
          <w:sz w:val="22"/>
          <w:szCs w:val="22"/>
        </w:rPr>
        <w:t>：</w:t>
      </w:r>
      <w:r w:rsidRPr="00A25452">
        <w:rPr>
          <w:rFonts w:hint="eastAsia"/>
          <w:color w:val="auto"/>
          <w:sz w:val="22"/>
          <w:szCs w:val="22"/>
        </w:rPr>
        <w:t>熟語や重要表現の意味の提示に加えて，本文中の代名詞や語句について具体的内容を問う問題（</w:t>
      </w:r>
      <w:r w:rsidRPr="006E16EC">
        <w:rPr>
          <w:rFonts w:cs="Times New Roman"/>
          <w:color w:val="auto"/>
          <w:sz w:val="22"/>
          <w:szCs w:val="22"/>
        </w:rPr>
        <w:t>Q</w:t>
      </w:r>
      <w:r w:rsidRPr="00A25452">
        <w:rPr>
          <w:rFonts w:hint="eastAsia"/>
          <w:color w:val="auto"/>
          <w:sz w:val="22"/>
          <w:szCs w:val="22"/>
        </w:rPr>
        <w:t>）</w:t>
      </w:r>
      <w:r w:rsidR="00B0526D">
        <w:rPr>
          <w:rFonts w:hint="eastAsia"/>
          <w:color w:val="auto"/>
          <w:sz w:val="22"/>
          <w:szCs w:val="22"/>
        </w:rPr>
        <w:t>や</w:t>
      </w:r>
      <w:r w:rsidRPr="00A25452">
        <w:rPr>
          <w:rFonts w:hint="eastAsia"/>
          <w:color w:val="auto"/>
          <w:sz w:val="22"/>
          <w:szCs w:val="22"/>
        </w:rPr>
        <w:t>，英問英答問題</w:t>
      </w:r>
      <w:r w:rsidRPr="008F7B6C">
        <w:rPr>
          <w:rFonts w:ascii="ＭＳ Ｐ明朝" w:eastAsia="ＭＳ Ｐ明朝" w:hAnsi="ＭＳ Ｐ明朝" w:hint="eastAsia"/>
          <w:color w:val="auto"/>
          <w:sz w:val="22"/>
          <w:szCs w:val="22"/>
        </w:rPr>
        <w:t>（</w:t>
      </w:r>
      <w:r w:rsidRPr="000616CD">
        <w:rPr>
          <w:rFonts w:eastAsia="ＭＳ ゴシック" w:cs="Times New Roman"/>
          <w:color w:val="auto"/>
          <w:sz w:val="22"/>
          <w:szCs w:val="22"/>
        </w:rPr>
        <w:t>Q</w:t>
      </w:r>
      <w:r w:rsidRPr="000616CD">
        <w:rPr>
          <w:rFonts w:cs="Times New Roman"/>
          <w:color w:val="auto"/>
          <w:sz w:val="22"/>
          <w:szCs w:val="22"/>
        </w:rPr>
        <w:t>＆</w:t>
      </w:r>
      <w:r w:rsidRPr="000616CD">
        <w:rPr>
          <w:rFonts w:eastAsia="ＭＳ ゴシック" w:cs="Times New Roman"/>
          <w:color w:val="auto"/>
          <w:sz w:val="22"/>
          <w:szCs w:val="22"/>
        </w:rPr>
        <w:t>A</w:t>
      </w:r>
      <w:r w:rsidRPr="008F7B6C">
        <w:rPr>
          <w:rFonts w:ascii="ＭＳ Ｐ明朝" w:eastAsia="ＭＳ Ｐ明朝" w:hAnsi="ＭＳ Ｐ明朝" w:hint="eastAsia"/>
          <w:color w:val="auto"/>
          <w:sz w:val="22"/>
          <w:szCs w:val="22"/>
        </w:rPr>
        <w:t>）</w:t>
      </w:r>
      <w:r w:rsidRPr="00A25452">
        <w:rPr>
          <w:rFonts w:hint="eastAsia"/>
          <w:color w:val="auto"/>
          <w:sz w:val="22"/>
          <w:szCs w:val="22"/>
        </w:rPr>
        <w:t>があり，本文で読み取った内容を確実に理解できるように工夫されている。</w:t>
      </w:r>
      <w:r w:rsidR="00B0526D">
        <w:rPr>
          <w:rFonts w:hint="eastAsia"/>
          <w:color w:val="auto"/>
          <w:sz w:val="22"/>
          <w:szCs w:val="22"/>
        </w:rPr>
        <w:t>また，</w:t>
      </w:r>
      <w:r w:rsidRPr="00A25452">
        <w:rPr>
          <w:rFonts w:hint="eastAsia"/>
          <w:color w:val="auto"/>
          <w:sz w:val="22"/>
          <w:szCs w:val="22"/>
        </w:rPr>
        <w:t>題材内容に関するミニ情報を扱うコーナー</w:t>
      </w:r>
      <w:r w:rsidRPr="008F7B6C">
        <w:rPr>
          <w:rFonts w:ascii="ＭＳ Ｐ明朝" w:eastAsia="ＭＳ Ｐ明朝" w:hAnsi="ＭＳ Ｐ明朝" w:hint="eastAsia"/>
          <w:color w:val="auto"/>
          <w:sz w:val="22"/>
          <w:szCs w:val="22"/>
        </w:rPr>
        <w:t>（</w:t>
      </w:r>
      <w:r w:rsidRPr="000616CD">
        <w:rPr>
          <w:rFonts w:eastAsia="ＭＳ ゴシック" w:cs="Times New Roman"/>
          <w:color w:val="auto"/>
          <w:sz w:val="22"/>
          <w:szCs w:val="22"/>
        </w:rPr>
        <w:t>info</w:t>
      </w:r>
      <w:r w:rsidRPr="008F7B6C">
        <w:rPr>
          <w:rFonts w:ascii="ＭＳ Ｐ明朝" w:eastAsia="ＭＳ Ｐ明朝" w:hAnsi="ＭＳ Ｐ明朝" w:hint="eastAsia"/>
          <w:color w:val="auto"/>
          <w:sz w:val="22"/>
          <w:szCs w:val="22"/>
        </w:rPr>
        <w:t>）</w:t>
      </w:r>
      <w:r w:rsidRPr="00A25452">
        <w:rPr>
          <w:rFonts w:hint="eastAsia"/>
          <w:color w:val="auto"/>
          <w:sz w:val="22"/>
          <w:szCs w:val="22"/>
        </w:rPr>
        <w:t>があり，本文を読みながら題材理解</w:t>
      </w:r>
      <w:r w:rsidR="00B0526D">
        <w:rPr>
          <w:rFonts w:hint="eastAsia"/>
          <w:color w:val="auto"/>
          <w:sz w:val="22"/>
          <w:szCs w:val="22"/>
        </w:rPr>
        <w:t>を</w:t>
      </w:r>
      <w:r w:rsidRPr="00A25452">
        <w:rPr>
          <w:rFonts w:hint="eastAsia"/>
          <w:color w:val="auto"/>
          <w:sz w:val="22"/>
          <w:szCs w:val="22"/>
        </w:rPr>
        <w:t>深められる工夫がされている</w:t>
      </w:r>
      <w:r w:rsidR="00B0526D" w:rsidRPr="008F7B6C">
        <w:rPr>
          <w:rFonts w:ascii="ＭＳ Ｐ明朝" w:eastAsia="ＭＳ Ｐ明朝" w:hAnsi="ＭＳ Ｐ明朝" w:hint="eastAsia"/>
          <w:color w:val="auto"/>
          <w:sz w:val="22"/>
          <w:szCs w:val="22"/>
        </w:rPr>
        <w:t>（</w:t>
      </w:r>
      <w:r w:rsidR="00B0526D" w:rsidRPr="000616CD">
        <w:rPr>
          <w:rFonts w:cs="Times New Roman"/>
          <w:color w:val="auto"/>
          <w:sz w:val="22"/>
          <w:szCs w:val="22"/>
        </w:rPr>
        <w:t>Q</w:t>
      </w:r>
      <w:r w:rsidR="00B0526D" w:rsidRPr="000616CD">
        <w:rPr>
          <w:rFonts w:cs="Times New Roman"/>
          <w:color w:val="auto"/>
          <w:sz w:val="22"/>
          <w:szCs w:val="22"/>
        </w:rPr>
        <w:t>＆</w:t>
      </w:r>
      <w:r w:rsidR="00B0526D" w:rsidRPr="000616CD">
        <w:rPr>
          <w:rFonts w:cs="Times New Roman"/>
          <w:color w:val="auto"/>
          <w:sz w:val="22"/>
          <w:szCs w:val="22"/>
        </w:rPr>
        <w:t>A</w:t>
      </w:r>
      <w:r w:rsidR="00B0526D" w:rsidRPr="000616CD">
        <w:rPr>
          <w:rFonts w:cs="Times New Roman"/>
          <w:color w:val="auto"/>
          <w:sz w:val="22"/>
          <w:szCs w:val="22"/>
        </w:rPr>
        <w:t>と</w:t>
      </w:r>
      <w:r w:rsidR="00B0526D" w:rsidRPr="000616CD">
        <w:rPr>
          <w:rFonts w:cs="Times New Roman"/>
          <w:color w:val="auto"/>
          <w:sz w:val="22"/>
          <w:szCs w:val="22"/>
        </w:rPr>
        <w:t>info</w:t>
      </w:r>
      <w:r w:rsidR="00B0526D">
        <w:rPr>
          <w:rFonts w:hint="eastAsia"/>
          <w:color w:val="auto"/>
          <w:sz w:val="22"/>
          <w:szCs w:val="22"/>
        </w:rPr>
        <w:t>は</w:t>
      </w:r>
      <w:r w:rsidR="00B0526D" w:rsidRPr="00A25452">
        <w:rPr>
          <w:color w:val="auto"/>
          <w:sz w:val="22"/>
          <w:szCs w:val="22"/>
        </w:rPr>
        <w:t>Part 2</w:t>
      </w:r>
      <w:r w:rsidR="00B0526D" w:rsidRPr="008F7B6C">
        <w:rPr>
          <w:rFonts w:ascii="ＭＳ Ｐ明朝" w:eastAsia="ＭＳ Ｐ明朝" w:hAnsi="ＭＳ Ｐ明朝" w:hint="eastAsia"/>
          <w:color w:val="auto"/>
          <w:sz w:val="22"/>
          <w:szCs w:val="22"/>
        </w:rPr>
        <w:t>）</w:t>
      </w:r>
      <w:r w:rsidRPr="00A25452">
        <w:rPr>
          <w:rFonts w:hint="eastAsia"/>
          <w:color w:val="auto"/>
          <w:sz w:val="22"/>
          <w:szCs w:val="22"/>
        </w:rPr>
        <w:t>。</w:t>
      </w:r>
    </w:p>
    <w:p w:rsidR="00287FDF" w:rsidRPr="00A25452" w:rsidRDefault="0015446A" w:rsidP="00287FDF">
      <w:pPr>
        <w:rPr>
          <w:rFonts w:ascii="ＭＳ ゴシック" w:eastAsia="ＭＳ ゴシック" w:hAnsi="ＭＳ ゴシック"/>
          <w:color w:val="auto"/>
          <w:sz w:val="22"/>
          <w:szCs w:val="22"/>
        </w:rPr>
      </w:pPr>
      <w:r w:rsidRPr="00A25452">
        <w:rPr>
          <w:rFonts w:ascii="ＭＳ ゴシック" w:eastAsia="ＭＳ ゴシック" w:hAnsi="ＭＳ ゴシック" w:hint="eastAsia"/>
          <w:color w:val="auto"/>
          <w:sz w:val="22"/>
          <w:szCs w:val="22"/>
        </w:rPr>
        <w:lastRenderedPageBreak/>
        <w:t>【</w:t>
      </w:r>
      <w:r w:rsidRPr="00A25452">
        <w:rPr>
          <w:rFonts w:ascii="Arial" w:eastAsia="ＭＳ ゴシック" w:hAnsi="Arial" w:cs="Arial"/>
          <w:color w:val="auto"/>
          <w:sz w:val="22"/>
          <w:szCs w:val="22"/>
        </w:rPr>
        <w:t>Reading</w:t>
      </w:r>
      <w:r w:rsidRPr="00A25452">
        <w:rPr>
          <w:rFonts w:ascii="ＭＳ ゴシック" w:eastAsia="ＭＳ ゴシック" w:hAnsi="ＭＳ ゴシック" w:hint="eastAsia"/>
          <w:color w:val="auto"/>
          <w:sz w:val="22"/>
          <w:szCs w:val="22"/>
        </w:rPr>
        <w:t>の課</w:t>
      </w:r>
      <w:r w:rsidR="00287FDF" w:rsidRPr="00A25452">
        <w:rPr>
          <w:rFonts w:ascii="ＭＳ ゴシック" w:eastAsia="ＭＳ ゴシック" w:hAnsi="ＭＳ ゴシック" w:hint="eastAsia"/>
          <w:color w:val="auto"/>
          <w:sz w:val="22"/>
          <w:szCs w:val="22"/>
        </w:rPr>
        <w:t>】</w:t>
      </w:r>
    </w:p>
    <w:p w:rsidR="00287FDF" w:rsidRPr="00A25452" w:rsidRDefault="00287FDF" w:rsidP="00287FDF">
      <w:pPr>
        <w:ind w:leftChars="6" w:left="409" w:hangingChars="193" w:hanging="397"/>
        <w:rPr>
          <w:color w:val="auto"/>
          <w:sz w:val="22"/>
          <w:szCs w:val="22"/>
        </w:rPr>
      </w:pPr>
      <w:r w:rsidRPr="00A25452">
        <w:rPr>
          <w:rFonts w:hint="eastAsia"/>
          <w:color w:val="auto"/>
        </w:rPr>
        <w:t xml:space="preserve">　</w:t>
      </w:r>
      <w:r w:rsidRPr="00A25452">
        <w:rPr>
          <w:rFonts w:hint="eastAsia"/>
          <w:color w:val="auto"/>
          <w:sz w:val="22"/>
          <w:szCs w:val="22"/>
        </w:rPr>
        <w:t>・</w:t>
      </w:r>
      <w:r w:rsidRPr="00677B86">
        <w:rPr>
          <w:rFonts w:ascii="Arial" w:hAnsi="Arial" w:cs="Arial"/>
          <w:color w:val="auto"/>
          <w:sz w:val="22"/>
          <w:szCs w:val="22"/>
        </w:rPr>
        <w:t>Warm-Up</w:t>
      </w:r>
      <w:r w:rsidR="00677B86" w:rsidRPr="00677B86">
        <w:rPr>
          <w:rFonts w:ascii="Arial" w:hAnsi="Arial" w:cs="Arial"/>
          <w:color w:val="auto"/>
          <w:sz w:val="22"/>
          <w:szCs w:val="22"/>
        </w:rPr>
        <w:t>：</w:t>
      </w:r>
      <w:r w:rsidR="00965646" w:rsidRPr="00A25452">
        <w:rPr>
          <w:rFonts w:hint="eastAsia"/>
          <w:color w:val="auto"/>
          <w:sz w:val="22"/>
          <w:szCs w:val="22"/>
        </w:rPr>
        <w:t>複数の問いに答えることにより</w:t>
      </w:r>
      <w:r w:rsidRPr="00A25452">
        <w:rPr>
          <w:rFonts w:hint="eastAsia"/>
          <w:color w:val="auto"/>
          <w:sz w:val="22"/>
          <w:szCs w:val="22"/>
        </w:rPr>
        <w:t>，</w:t>
      </w:r>
      <w:r w:rsidR="000C7431" w:rsidRPr="00A25452">
        <w:rPr>
          <w:rFonts w:hint="eastAsia"/>
          <w:color w:val="auto"/>
          <w:sz w:val="22"/>
          <w:szCs w:val="22"/>
        </w:rPr>
        <w:t>読解のポイントをあらかじめ押さえてから読むことができる</w:t>
      </w:r>
      <w:r w:rsidRPr="00A25452">
        <w:rPr>
          <w:rFonts w:hint="eastAsia"/>
          <w:color w:val="auto"/>
          <w:sz w:val="22"/>
          <w:szCs w:val="22"/>
        </w:rPr>
        <w:t>。</w:t>
      </w:r>
    </w:p>
    <w:p w:rsidR="00EB7D1B" w:rsidRDefault="00287FDF" w:rsidP="003813BD">
      <w:pPr>
        <w:ind w:leftChars="6" w:left="409" w:hangingChars="193" w:hanging="397"/>
        <w:rPr>
          <w:color w:val="auto"/>
          <w:sz w:val="22"/>
          <w:szCs w:val="22"/>
        </w:rPr>
      </w:pPr>
      <w:r w:rsidRPr="00A25452">
        <w:rPr>
          <w:rFonts w:hint="eastAsia"/>
          <w:color w:val="auto"/>
        </w:rPr>
        <w:t xml:space="preserve">　</w:t>
      </w:r>
      <w:r w:rsidRPr="00A25452">
        <w:rPr>
          <w:rFonts w:hint="eastAsia"/>
          <w:color w:val="auto"/>
          <w:sz w:val="22"/>
          <w:szCs w:val="22"/>
        </w:rPr>
        <w:t>・</w:t>
      </w:r>
      <w:r w:rsidRPr="00677B86">
        <w:rPr>
          <w:rFonts w:ascii="Arial" w:eastAsia="ＭＳ ゴシック" w:hAnsi="Arial" w:cs="Arial"/>
          <w:color w:val="auto"/>
          <w:sz w:val="22"/>
          <w:szCs w:val="22"/>
        </w:rPr>
        <w:t>After Reading</w:t>
      </w:r>
      <w:r w:rsidR="00F1670B">
        <w:rPr>
          <w:rFonts w:hint="eastAsia"/>
          <w:color w:val="auto"/>
          <w:sz w:val="22"/>
          <w:szCs w:val="22"/>
        </w:rPr>
        <w:t>：</w:t>
      </w:r>
      <w:r w:rsidRPr="00A25452">
        <w:rPr>
          <w:rFonts w:hint="eastAsia"/>
          <w:color w:val="auto"/>
          <w:sz w:val="22"/>
          <w:szCs w:val="22"/>
        </w:rPr>
        <w:t>内容理解を深める問題に加え，</w:t>
      </w:r>
      <w:r w:rsidR="00965646" w:rsidRPr="00A25452">
        <w:rPr>
          <w:rFonts w:hint="eastAsia"/>
          <w:color w:val="auto"/>
          <w:sz w:val="22"/>
          <w:szCs w:val="22"/>
        </w:rPr>
        <w:t>自分の考えや意見を書く活動が含まれている。読んだことに基づいて自分の考えを書くことができるので，表現力の育成に効果的である</w:t>
      </w:r>
      <w:r w:rsidR="00EB7D1B">
        <w:rPr>
          <w:rFonts w:hint="eastAsia"/>
          <w:color w:val="auto"/>
          <w:sz w:val="22"/>
          <w:szCs w:val="22"/>
        </w:rPr>
        <w:t>。</w:t>
      </w:r>
    </w:p>
    <w:p w:rsidR="002E4F23" w:rsidRPr="003813BD" w:rsidRDefault="004F51C7" w:rsidP="003813BD">
      <w:pPr>
        <w:ind w:leftChars="6" w:left="544" w:hangingChars="193" w:hanging="532"/>
        <w:rPr>
          <w:color w:val="auto"/>
          <w:sz w:val="22"/>
          <w:szCs w:val="22"/>
        </w:rPr>
      </w:pPr>
      <w:r w:rsidRPr="00A25452">
        <w:rPr>
          <w:rFonts w:ascii="ＭＳ 明朝" w:eastAsia="ＭＳ ゴシック" w:hAnsi="Century" w:cs="ＭＳ ゴシック" w:hint="eastAsia"/>
          <w:color w:val="auto"/>
          <w:sz w:val="28"/>
          <w:szCs w:val="28"/>
        </w:rPr>
        <w:t>３</w:t>
      </w:r>
      <w:r w:rsidR="002E4F23" w:rsidRPr="00A25452">
        <w:rPr>
          <w:rFonts w:ascii="ＭＳ 明朝" w:eastAsia="ＭＳ ゴシック" w:hAnsi="Century" w:cs="ＭＳ ゴシック" w:hint="eastAsia"/>
          <w:color w:val="auto"/>
          <w:sz w:val="28"/>
          <w:szCs w:val="28"/>
        </w:rPr>
        <w:t xml:space="preserve">　</w:t>
      </w:r>
      <w:r w:rsidR="00263F1A" w:rsidRPr="00A25452">
        <w:rPr>
          <w:rFonts w:ascii="ＭＳ 明朝" w:eastAsia="ＭＳ ゴシック" w:hAnsi="Century" w:cs="ＭＳ ゴシック" w:hint="eastAsia"/>
          <w:color w:val="auto"/>
          <w:sz w:val="28"/>
          <w:szCs w:val="28"/>
        </w:rPr>
        <w:t>体裁・表記など</w:t>
      </w:r>
    </w:p>
    <w:p w:rsidR="00287FDF" w:rsidRPr="00A25452" w:rsidRDefault="00287FDF" w:rsidP="008E3A8F">
      <w:pPr>
        <w:ind w:firstLineChars="110" w:firstLine="237"/>
        <w:rPr>
          <w:color w:val="auto"/>
          <w:sz w:val="22"/>
          <w:szCs w:val="22"/>
        </w:rPr>
      </w:pPr>
      <w:r w:rsidRPr="00A25452">
        <w:rPr>
          <w:rFonts w:hint="eastAsia"/>
          <w:color w:val="auto"/>
          <w:sz w:val="22"/>
          <w:szCs w:val="22"/>
        </w:rPr>
        <w:t>・イラスト及び写真は全てカラーで，内容理解の一助となるように配置されており，学習者に配慮されている。</w:t>
      </w:r>
    </w:p>
    <w:p w:rsidR="00287FDF" w:rsidRPr="00B8411D" w:rsidRDefault="00287FDF" w:rsidP="008E3A8F">
      <w:pPr>
        <w:ind w:firstLineChars="110" w:firstLine="237"/>
        <w:rPr>
          <w:color w:val="auto"/>
          <w:sz w:val="22"/>
          <w:szCs w:val="22"/>
        </w:rPr>
      </w:pPr>
      <w:r w:rsidRPr="00A25452">
        <w:rPr>
          <w:rFonts w:hint="eastAsia"/>
          <w:color w:val="auto"/>
          <w:sz w:val="22"/>
          <w:szCs w:val="22"/>
        </w:rPr>
        <w:t>・行間，字間は適度な広さで読みやすい。</w:t>
      </w:r>
    </w:p>
    <w:p w:rsidR="00A27990" w:rsidRPr="00A25452" w:rsidRDefault="00263F1A" w:rsidP="00A27990">
      <w:pPr>
        <w:rPr>
          <w:rFonts w:ascii="ＭＳ 明朝" w:hAnsi="Century"/>
          <w:color w:val="auto"/>
        </w:rPr>
      </w:pPr>
      <w:r w:rsidRPr="00A25452">
        <w:rPr>
          <w:rFonts w:ascii="ＭＳ 明朝" w:eastAsia="ＭＳ ゴシック" w:hAnsi="Century" w:cs="ＭＳ ゴシック" w:hint="eastAsia"/>
          <w:color w:val="auto"/>
          <w:sz w:val="28"/>
          <w:szCs w:val="28"/>
        </w:rPr>
        <w:t>４　その他</w:t>
      </w:r>
    </w:p>
    <w:p w:rsidR="00A27990" w:rsidRPr="00A25452" w:rsidRDefault="00E341FF" w:rsidP="002764E6">
      <w:pPr>
        <w:ind w:leftChars="130" w:left="469" w:hangingChars="93" w:hanging="201"/>
        <w:rPr>
          <w:rFonts w:ascii="Arial" w:hAnsi="Arial"/>
          <w:color w:val="auto"/>
          <w:sz w:val="22"/>
          <w:szCs w:val="22"/>
        </w:rPr>
      </w:pPr>
      <w:r w:rsidRPr="00A25452">
        <w:rPr>
          <w:rFonts w:hint="eastAsia"/>
          <w:color w:val="auto"/>
          <w:sz w:val="22"/>
          <w:szCs w:val="22"/>
        </w:rPr>
        <w:t>・</w:t>
      </w:r>
      <w:r w:rsidR="00A10F5E" w:rsidRPr="00A25452">
        <w:rPr>
          <w:rFonts w:ascii="Arial" w:hAnsi="Arial" w:hint="eastAsia"/>
          <w:b/>
          <w:color w:val="auto"/>
          <w:sz w:val="22"/>
          <w:szCs w:val="22"/>
        </w:rPr>
        <w:t>Action!</w:t>
      </w:r>
      <w:r w:rsidR="004F51C7" w:rsidRPr="00A25452">
        <w:rPr>
          <w:rFonts w:ascii="Arial" w:hAnsi="Arial" w:hint="eastAsia"/>
          <w:color w:val="auto"/>
          <w:sz w:val="22"/>
          <w:szCs w:val="22"/>
        </w:rPr>
        <w:t>：</w:t>
      </w:r>
      <w:r w:rsidR="00753FC3" w:rsidRPr="00A25452">
        <w:rPr>
          <w:rFonts w:ascii="Arial" w:hAnsi="Arial" w:hint="eastAsia"/>
          <w:color w:val="auto"/>
          <w:sz w:val="22"/>
          <w:szCs w:val="22"/>
        </w:rPr>
        <w:t>全体で</w:t>
      </w:r>
      <w:r w:rsidR="00954962" w:rsidRPr="00A25452">
        <w:rPr>
          <w:rFonts w:cs="Times New Roman" w:hint="eastAsia"/>
          <w:color w:val="auto"/>
          <w:sz w:val="22"/>
          <w:szCs w:val="22"/>
        </w:rPr>
        <w:t>4</w:t>
      </w:r>
      <w:r w:rsidR="00677B86">
        <w:rPr>
          <w:rFonts w:ascii="Arial" w:hAnsi="Arial" w:hint="eastAsia"/>
          <w:color w:val="auto"/>
          <w:sz w:val="22"/>
          <w:szCs w:val="22"/>
        </w:rPr>
        <w:t>か</w:t>
      </w:r>
      <w:r w:rsidR="00753FC3" w:rsidRPr="00A25452">
        <w:rPr>
          <w:rFonts w:ascii="Arial" w:hAnsi="Arial" w:hint="eastAsia"/>
          <w:color w:val="auto"/>
          <w:sz w:val="22"/>
          <w:szCs w:val="22"/>
        </w:rPr>
        <w:t>所に配置されている。</w:t>
      </w:r>
      <w:r w:rsidR="00A10F5E" w:rsidRPr="00A25452">
        <w:rPr>
          <w:rFonts w:ascii="Arial" w:hAnsi="Arial" w:hint="eastAsia"/>
          <w:color w:val="auto"/>
          <w:sz w:val="22"/>
          <w:szCs w:val="22"/>
        </w:rPr>
        <w:t>スモールステップを踏んだ構成</w:t>
      </w:r>
      <w:r w:rsidR="00753FC3" w:rsidRPr="00A25452">
        <w:rPr>
          <w:rFonts w:ascii="Arial" w:hAnsi="Arial" w:hint="eastAsia"/>
          <w:color w:val="auto"/>
          <w:sz w:val="22"/>
          <w:szCs w:val="22"/>
        </w:rPr>
        <w:t>となっており</w:t>
      </w:r>
      <w:r w:rsidR="00A10F5E" w:rsidRPr="00A25452">
        <w:rPr>
          <w:rFonts w:ascii="Arial" w:hAnsi="Arial" w:hint="eastAsia"/>
          <w:color w:val="auto"/>
          <w:sz w:val="22"/>
          <w:szCs w:val="22"/>
        </w:rPr>
        <w:t>，無理なく</w:t>
      </w:r>
      <w:r w:rsidR="004F51C7" w:rsidRPr="00A25452">
        <w:rPr>
          <w:rFonts w:ascii="Arial" w:hAnsi="Arial" w:hint="eastAsia"/>
          <w:color w:val="auto"/>
          <w:sz w:val="22"/>
          <w:szCs w:val="22"/>
        </w:rPr>
        <w:t>実用的な表現を用いた</w:t>
      </w:r>
      <w:r w:rsidR="00A10F5E" w:rsidRPr="00A25452">
        <w:rPr>
          <w:rFonts w:ascii="Arial" w:hAnsi="Arial" w:hint="eastAsia"/>
          <w:color w:val="auto"/>
          <w:sz w:val="22"/>
          <w:szCs w:val="22"/>
        </w:rPr>
        <w:t>コ</w:t>
      </w:r>
      <w:r w:rsidR="002F5462" w:rsidRPr="00A25452">
        <w:rPr>
          <w:rFonts w:ascii="Arial" w:hAnsi="Arial" w:hint="eastAsia"/>
          <w:color w:val="auto"/>
          <w:sz w:val="22"/>
          <w:szCs w:val="22"/>
        </w:rPr>
        <w:t>ミュニケーション活動が</w:t>
      </w:r>
      <w:r w:rsidR="00A10F5E" w:rsidRPr="00A25452">
        <w:rPr>
          <w:rFonts w:ascii="Arial" w:hAnsi="Arial" w:hint="eastAsia"/>
          <w:color w:val="auto"/>
          <w:sz w:val="22"/>
          <w:szCs w:val="22"/>
        </w:rPr>
        <w:t>行える。</w:t>
      </w:r>
    </w:p>
    <w:p w:rsidR="00954962" w:rsidRPr="00A25452" w:rsidRDefault="00954962" w:rsidP="002764E6">
      <w:pPr>
        <w:ind w:leftChars="130" w:left="469" w:hangingChars="93" w:hanging="201"/>
        <w:rPr>
          <w:rFonts w:ascii="Century" w:hAnsi="Century"/>
          <w:sz w:val="20"/>
          <w:szCs w:val="20"/>
        </w:rPr>
      </w:pPr>
      <w:r w:rsidRPr="002764E6">
        <w:rPr>
          <w:rFonts w:ascii="Arial" w:hAnsi="Arial" w:cs="Arial" w:hint="eastAsia"/>
          <w:sz w:val="22"/>
          <w:szCs w:val="22"/>
        </w:rPr>
        <w:t>・</w:t>
      </w:r>
      <w:r w:rsidRPr="00A25452">
        <w:rPr>
          <w:rFonts w:ascii="Arial" w:hAnsi="Arial" w:cs="Arial"/>
          <w:b/>
          <w:sz w:val="22"/>
          <w:szCs w:val="22"/>
        </w:rPr>
        <w:t>Listening Practice!</w:t>
      </w:r>
      <w:r w:rsidRPr="00E21995">
        <w:rPr>
          <w:rFonts w:ascii="Arial" w:hAnsi="Arial" w:cs="Arial" w:hint="eastAsia"/>
          <w:sz w:val="22"/>
          <w:szCs w:val="22"/>
        </w:rPr>
        <w:t>：</w:t>
      </w:r>
      <w:r w:rsidR="00AE12EF" w:rsidRPr="00A25452">
        <w:rPr>
          <w:rFonts w:ascii="Century" w:hAnsi="Century"/>
          <w:sz w:val="22"/>
          <w:szCs w:val="22"/>
        </w:rPr>
        <w:t>全体で</w:t>
      </w:r>
      <w:r w:rsidR="00AE12EF" w:rsidRPr="00A25452">
        <w:rPr>
          <w:rFonts w:ascii="Century" w:hAnsi="Century"/>
          <w:sz w:val="22"/>
          <w:szCs w:val="22"/>
        </w:rPr>
        <w:t>4</w:t>
      </w:r>
      <w:r w:rsidR="00AE12EF" w:rsidRPr="00A25452">
        <w:rPr>
          <w:rFonts w:ascii="Century" w:hAnsi="Century"/>
          <w:sz w:val="22"/>
          <w:szCs w:val="22"/>
        </w:rPr>
        <w:t>か所に配置されている。</w:t>
      </w:r>
      <w:r w:rsidRPr="00A25452">
        <w:rPr>
          <w:rFonts w:ascii="Century" w:hAnsi="Century"/>
          <w:sz w:val="22"/>
          <w:szCs w:val="22"/>
        </w:rPr>
        <w:t>ネイティブ・スピーカーと同じスピード・発音で</w:t>
      </w:r>
      <w:r w:rsidRPr="00A25452">
        <w:rPr>
          <w:rFonts w:ascii="Century" w:hAnsi="Century" w:hint="eastAsia"/>
          <w:sz w:val="22"/>
          <w:szCs w:val="22"/>
        </w:rPr>
        <w:t>英語が</w:t>
      </w:r>
      <w:r w:rsidRPr="00A25452">
        <w:rPr>
          <w:rFonts w:ascii="Century" w:hAnsi="Century"/>
          <w:sz w:val="22"/>
          <w:szCs w:val="22"/>
        </w:rPr>
        <w:t>話せるようになる</w:t>
      </w:r>
      <w:r w:rsidRPr="00A25452">
        <w:rPr>
          <w:rFonts w:ascii="Century" w:hAnsi="Century" w:hint="eastAsia"/>
          <w:sz w:val="22"/>
          <w:szCs w:val="22"/>
        </w:rPr>
        <w:t>ために，</w:t>
      </w:r>
      <w:r w:rsidRPr="00A25452">
        <w:rPr>
          <w:rFonts w:ascii="Century" w:hAnsi="Century"/>
          <w:sz w:val="22"/>
          <w:szCs w:val="22"/>
        </w:rPr>
        <w:t>巻末にスクリプトを掲載し，一度聞いた英文を</w:t>
      </w:r>
      <w:r w:rsidRPr="00EA279A">
        <w:rPr>
          <w:rFonts w:cs="Times New Roman"/>
          <w:sz w:val="22"/>
          <w:szCs w:val="22"/>
        </w:rPr>
        <w:t>CD</w:t>
      </w:r>
      <w:r w:rsidRPr="00A25452">
        <w:rPr>
          <w:rFonts w:ascii="Century" w:hAnsi="Century"/>
          <w:sz w:val="22"/>
          <w:szCs w:val="22"/>
        </w:rPr>
        <w:t>の後について言えるまで練習する活動を取り入れ</w:t>
      </w:r>
      <w:r w:rsidRPr="00A25452">
        <w:rPr>
          <w:rFonts w:ascii="Century" w:hAnsi="Century" w:hint="eastAsia"/>
          <w:sz w:val="22"/>
          <w:szCs w:val="22"/>
        </w:rPr>
        <w:t>ている</w:t>
      </w:r>
      <w:r w:rsidRPr="00A25452">
        <w:rPr>
          <w:rFonts w:ascii="Century" w:hAnsi="Century"/>
          <w:sz w:val="22"/>
          <w:szCs w:val="22"/>
        </w:rPr>
        <w:t>。</w:t>
      </w:r>
    </w:p>
    <w:p w:rsidR="00954962" w:rsidRPr="00A25452" w:rsidRDefault="00954962" w:rsidP="002764E6">
      <w:pPr>
        <w:ind w:leftChars="142" w:left="467" w:hangingChars="81" w:hanging="175"/>
        <w:rPr>
          <w:sz w:val="22"/>
          <w:szCs w:val="22"/>
        </w:rPr>
      </w:pPr>
      <w:r w:rsidRPr="002764E6">
        <w:rPr>
          <w:rFonts w:ascii="Arial" w:hAnsi="Arial" w:cs="Arial" w:hint="eastAsia"/>
          <w:sz w:val="22"/>
          <w:szCs w:val="22"/>
        </w:rPr>
        <w:t>・</w:t>
      </w:r>
      <w:r w:rsidRPr="00A25452">
        <w:rPr>
          <w:rFonts w:ascii="Arial" w:hAnsi="Arial" w:cs="Arial"/>
          <w:b/>
          <w:sz w:val="22"/>
          <w:szCs w:val="22"/>
        </w:rPr>
        <w:t>Reading Practice</w:t>
      </w:r>
      <w:r w:rsidRPr="00A25452">
        <w:rPr>
          <w:rFonts w:ascii="Arial" w:hAnsi="Arial" w:cs="Arial" w:hint="eastAsia"/>
          <w:b/>
          <w:sz w:val="22"/>
          <w:szCs w:val="22"/>
        </w:rPr>
        <w:t>!</w:t>
      </w:r>
      <w:r w:rsidR="00F1670B">
        <w:rPr>
          <w:rFonts w:hint="eastAsia"/>
          <w:color w:val="auto"/>
          <w:sz w:val="22"/>
          <w:szCs w:val="22"/>
        </w:rPr>
        <w:t>：</w:t>
      </w:r>
      <w:r w:rsidRPr="00A25452">
        <w:rPr>
          <w:rFonts w:ascii="Arial" w:hAnsi="Arial" w:cs="Arial" w:hint="eastAsia"/>
          <w:sz w:val="22"/>
          <w:szCs w:val="22"/>
        </w:rPr>
        <w:t>全体で</w:t>
      </w:r>
      <w:r w:rsidRPr="00A25452">
        <w:rPr>
          <w:rFonts w:cs="Times New Roman" w:hint="eastAsia"/>
          <w:sz w:val="22"/>
          <w:szCs w:val="22"/>
        </w:rPr>
        <w:t>2</w:t>
      </w:r>
      <w:r w:rsidRPr="00A25452">
        <w:rPr>
          <w:rFonts w:cs="Times New Roman" w:hint="eastAsia"/>
          <w:sz w:val="22"/>
          <w:szCs w:val="22"/>
        </w:rPr>
        <w:t>か</w:t>
      </w:r>
      <w:r w:rsidRPr="00A25452">
        <w:rPr>
          <w:rFonts w:ascii="Arial" w:hAnsi="Arial" w:cs="Arial" w:hint="eastAsia"/>
          <w:sz w:val="22"/>
          <w:szCs w:val="22"/>
        </w:rPr>
        <w:t>所に配置されている。</w:t>
      </w:r>
      <w:r w:rsidRPr="00A25452">
        <w:rPr>
          <w:rFonts w:ascii="ＭＳ 明朝" w:hAnsi="ＭＳ 明朝" w:hint="eastAsia"/>
          <w:sz w:val="22"/>
          <w:szCs w:val="22"/>
        </w:rPr>
        <w:t>「コンサートの広告」を題材として，スキャニングなど，目的に応じた読み方の活動や，説明文を題材とした未知語の推測などの活動が設けられており，読む力をつける工夫がなされている。</w:t>
      </w:r>
    </w:p>
    <w:p w:rsidR="00A27990" w:rsidRPr="00D95F12" w:rsidRDefault="00287FDF" w:rsidP="002764E6">
      <w:pPr>
        <w:ind w:leftChars="142" w:left="464" w:hangingChars="81" w:hanging="172"/>
        <w:rPr>
          <w:rFonts w:ascii="ＭＳ 明朝" w:hAnsi="ＭＳ 明朝"/>
          <w:color w:val="auto"/>
          <w:spacing w:val="-2"/>
          <w:sz w:val="22"/>
          <w:szCs w:val="22"/>
        </w:rPr>
      </w:pPr>
      <w:r w:rsidRPr="00D95F12">
        <w:rPr>
          <w:rFonts w:ascii="ＭＳ 明朝" w:hAnsi="ＭＳ 明朝" w:cs="Arial"/>
          <w:color w:val="auto"/>
          <w:spacing w:val="-2"/>
          <w:sz w:val="22"/>
          <w:szCs w:val="22"/>
        </w:rPr>
        <w:t>・</w:t>
      </w:r>
      <w:r w:rsidRPr="00D95F12">
        <w:rPr>
          <w:rFonts w:ascii="ＭＳ ゴシック" w:eastAsia="ＭＳ ゴシック" w:hAnsi="ＭＳ ゴシック" w:cs="Arial"/>
          <w:b/>
          <w:color w:val="auto"/>
          <w:spacing w:val="-2"/>
          <w:sz w:val="22"/>
          <w:szCs w:val="22"/>
        </w:rPr>
        <w:t>付録</w:t>
      </w:r>
      <w:r w:rsidR="00142419">
        <w:rPr>
          <w:rFonts w:hint="eastAsia"/>
          <w:color w:val="auto"/>
          <w:sz w:val="22"/>
          <w:szCs w:val="22"/>
        </w:rPr>
        <w:t>：</w:t>
      </w:r>
      <w:r w:rsidRPr="00D95F12">
        <w:rPr>
          <w:rFonts w:hint="eastAsia"/>
          <w:color w:val="auto"/>
          <w:spacing w:val="-2"/>
          <w:sz w:val="22"/>
          <w:szCs w:val="22"/>
        </w:rPr>
        <w:t>①</w:t>
      </w:r>
      <w:r w:rsidR="00753FC3" w:rsidRPr="00D95F12">
        <w:rPr>
          <w:rFonts w:cs="Arial" w:hint="eastAsia"/>
          <w:color w:val="auto"/>
          <w:spacing w:val="-2"/>
          <w:sz w:val="22"/>
          <w:szCs w:val="22"/>
        </w:rPr>
        <w:t>に</w:t>
      </w:r>
      <w:r w:rsidR="00954962" w:rsidRPr="00D95F12">
        <w:rPr>
          <w:rFonts w:cs="Arial" w:hint="eastAsia"/>
          <w:color w:val="auto"/>
          <w:spacing w:val="-2"/>
          <w:sz w:val="22"/>
          <w:szCs w:val="22"/>
        </w:rPr>
        <w:t>は</w:t>
      </w:r>
      <w:r w:rsidR="00954962" w:rsidRPr="00EA279A">
        <w:rPr>
          <w:rFonts w:cs="Times New Roman"/>
          <w:color w:val="auto"/>
          <w:spacing w:val="-2"/>
          <w:sz w:val="22"/>
          <w:szCs w:val="22"/>
        </w:rPr>
        <w:t>Listening Practice</w:t>
      </w:r>
      <w:r w:rsidR="00954962" w:rsidRPr="00D95F12">
        <w:rPr>
          <w:rFonts w:cs="Times New Roman" w:hint="eastAsia"/>
          <w:color w:val="auto"/>
          <w:spacing w:val="-2"/>
          <w:sz w:val="22"/>
          <w:szCs w:val="22"/>
        </w:rPr>
        <w:t>に対応するリスニングスクリプト</w:t>
      </w:r>
      <w:r w:rsidR="00AE12EF">
        <w:rPr>
          <w:rFonts w:cs="Times New Roman" w:hint="eastAsia"/>
          <w:color w:val="auto"/>
          <w:spacing w:val="-2"/>
          <w:sz w:val="22"/>
          <w:szCs w:val="22"/>
        </w:rPr>
        <w:t>が</w:t>
      </w:r>
      <w:r w:rsidRPr="00D95F12">
        <w:rPr>
          <w:rFonts w:cs="Arial"/>
          <w:color w:val="auto"/>
          <w:spacing w:val="-2"/>
          <w:sz w:val="22"/>
          <w:szCs w:val="22"/>
        </w:rPr>
        <w:t>，</w:t>
      </w:r>
      <w:r w:rsidR="00954962" w:rsidRPr="00D95F12">
        <w:rPr>
          <w:rFonts w:ascii="ＭＳ 明朝" w:hAnsi="ＭＳ 明朝" w:hint="eastAsia"/>
          <w:color w:val="auto"/>
          <w:spacing w:val="-2"/>
          <w:sz w:val="22"/>
          <w:szCs w:val="22"/>
        </w:rPr>
        <w:t>②には</w:t>
      </w:r>
      <w:r w:rsidR="00AE12EF">
        <w:rPr>
          <w:rFonts w:ascii="ＭＳ 明朝" w:hAnsi="ＭＳ 明朝" w:hint="eastAsia"/>
          <w:color w:val="auto"/>
          <w:spacing w:val="-2"/>
          <w:sz w:val="22"/>
          <w:szCs w:val="22"/>
        </w:rPr>
        <w:t>各</w:t>
      </w:r>
      <w:r w:rsidR="005F5812" w:rsidRPr="00D95F12">
        <w:rPr>
          <w:rFonts w:ascii="ＭＳ 明朝" w:hAnsi="ＭＳ 明朝" w:hint="eastAsia"/>
          <w:color w:val="auto"/>
          <w:spacing w:val="-2"/>
          <w:sz w:val="22"/>
          <w:szCs w:val="22"/>
        </w:rPr>
        <w:t>課の内容</w:t>
      </w:r>
      <w:r w:rsidR="00AE12EF">
        <w:rPr>
          <w:rFonts w:ascii="ＭＳ 明朝" w:hAnsi="ＭＳ 明朝" w:hint="eastAsia"/>
          <w:color w:val="auto"/>
          <w:spacing w:val="-2"/>
          <w:sz w:val="22"/>
          <w:szCs w:val="22"/>
        </w:rPr>
        <w:t>や題材</w:t>
      </w:r>
      <w:r w:rsidR="005F5812" w:rsidRPr="00D95F12">
        <w:rPr>
          <w:rFonts w:ascii="ＭＳ 明朝" w:hAnsi="ＭＳ 明朝" w:hint="eastAsia"/>
          <w:color w:val="auto"/>
          <w:spacing w:val="-2"/>
          <w:sz w:val="22"/>
          <w:szCs w:val="22"/>
        </w:rPr>
        <w:t>に関連の深い語句</w:t>
      </w:r>
      <w:r w:rsidR="00D95F12" w:rsidRPr="00D95F12">
        <w:rPr>
          <w:rFonts w:ascii="ＭＳ 明朝" w:hAnsi="ＭＳ 明朝" w:hint="eastAsia"/>
          <w:color w:val="auto"/>
          <w:spacing w:val="-2"/>
          <w:sz w:val="22"/>
          <w:szCs w:val="22"/>
        </w:rPr>
        <w:t>のまとめ</w:t>
      </w:r>
      <w:r w:rsidR="00AE12EF">
        <w:rPr>
          <w:rFonts w:ascii="ＭＳ 明朝" w:hAnsi="ＭＳ 明朝" w:hint="eastAsia"/>
          <w:color w:val="auto"/>
          <w:spacing w:val="-2"/>
          <w:sz w:val="22"/>
          <w:szCs w:val="22"/>
        </w:rPr>
        <w:t>が</w:t>
      </w:r>
      <w:r w:rsidR="00954962" w:rsidRPr="00D95F12">
        <w:rPr>
          <w:rFonts w:ascii="ＭＳ 明朝" w:hAnsi="ＭＳ 明朝" w:hint="eastAsia"/>
          <w:color w:val="auto"/>
          <w:spacing w:val="-2"/>
          <w:sz w:val="22"/>
          <w:szCs w:val="22"/>
        </w:rPr>
        <w:t>，③には</w:t>
      </w:r>
      <w:r w:rsidR="005F5812" w:rsidRPr="00D95F12">
        <w:rPr>
          <w:rFonts w:ascii="ＭＳ 明朝" w:hAnsi="ＭＳ 明朝" w:hint="eastAsia"/>
          <w:color w:val="auto"/>
          <w:spacing w:val="-2"/>
          <w:sz w:val="22"/>
          <w:szCs w:val="22"/>
        </w:rPr>
        <w:t>ディスコースマーカーのまとめ</w:t>
      </w:r>
      <w:r w:rsidR="00AE12EF">
        <w:rPr>
          <w:rFonts w:ascii="ＭＳ 明朝" w:hAnsi="ＭＳ 明朝" w:hint="eastAsia"/>
          <w:color w:val="auto"/>
          <w:spacing w:val="-2"/>
          <w:sz w:val="22"/>
          <w:szCs w:val="22"/>
        </w:rPr>
        <w:t>が</w:t>
      </w:r>
      <w:r w:rsidR="00954962" w:rsidRPr="00D95F12">
        <w:rPr>
          <w:rFonts w:ascii="ＭＳ 明朝" w:hAnsi="ＭＳ 明朝" w:hint="eastAsia"/>
          <w:color w:val="auto"/>
          <w:spacing w:val="-2"/>
          <w:sz w:val="22"/>
          <w:szCs w:val="22"/>
        </w:rPr>
        <w:t>，</w:t>
      </w:r>
      <w:r w:rsidR="00954962" w:rsidRPr="00D95F12">
        <w:rPr>
          <w:rFonts w:hint="eastAsia"/>
          <w:color w:val="auto"/>
          <w:spacing w:val="-2"/>
          <w:sz w:val="22"/>
          <w:szCs w:val="22"/>
        </w:rPr>
        <w:t>④</w:t>
      </w:r>
      <w:r w:rsidR="00753FC3" w:rsidRPr="00D95F12">
        <w:rPr>
          <w:rFonts w:cs="Arial" w:hint="eastAsia"/>
          <w:color w:val="auto"/>
          <w:spacing w:val="-2"/>
          <w:sz w:val="22"/>
          <w:szCs w:val="22"/>
        </w:rPr>
        <w:t>に</w:t>
      </w:r>
      <w:r w:rsidRPr="00D95F12">
        <w:rPr>
          <w:rFonts w:cs="Arial"/>
          <w:color w:val="auto"/>
          <w:spacing w:val="-2"/>
          <w:sz w:val="22"/>
          <w:szCs w:val="22"/>
        </w:rPr>
        <w:t>は本文</w:t>
      </w:r>
      <w:r w:rsidR="00613CE0" w:rsidRPr="00D95F12">
        <w:rPr>
          <w:rFonts w:cs="Arial"/>
          <w:color w:val="auto"/>
          <w:spacing w:val="-2"/>
          <w:sz w:val="22"/>
          <w:szCs w:val="22"/>
        </w:rPr>
        <w:t>脚注の熟語や重要表現を用いた例文</w:t>
      </w:r>
      <w:r w:rsidR="00743F64" w:rsidRPr="00D95F12">
        <w:rPr>
          <w:rFonts w:cs="Arial" w:hint="eastAsia"/>
          <w:color w:val="auto"/>
          <w:spacing w:val="-2"/>
          <w:sz w:val="22"/>
          <w:szCs w:val="22"/>
        </w:rPr>
        <w:t>と</w:t>
      </w:r>
      <w:r w:rsidR="00753FC3" w:rsidRPr="00D95F12">
        <w:rPr>
          <w:rFonts w:cs="Arial"/>
          <w:color w:val="auto"/>
          <w:spacing w:val="-2"/>
          <w:sz w:val="22"/>
          <w:szCs w:val="22"/>
        </w:rPr>
        <w:t>日本語訳</w:t>
      </w:r>
      <w:r w:rsidR="00743F64" w:rsidRPr="00D95F12">
        <w:rPr>
          <w:rFonts w:cs="Arial" w:hint="eastAsia"/>
          <w:color w:val="auto"/>
          <w:spacing w:val="-2"/>
          <w:sz w:val="22"/>
          <w:szCs w:val="22"/>
        </w:rPr>
        <w:t>が</w:t>
      </w:r>
      <w:r w:rsidR="00AE12EF">
        <w:rPr>
          <w:rFonts w:cs="Arial" w:hint="eastAsia"/>
          <w:color w:val="auto"/>
          <w:spacing w:val="-2"/>
          <w:sz w:val="22"/>
          <w:szCs w:val="22"/>
        </w:rPr>
        <w:t>それぞれ</w:t>
      </w:r>
      <w:r w:rsidR="00753FC3" w:rsidRPr="00D95F12">
        <w:rPr>
          <w:rFonts w:cs="Arial"/>
          <w:color w:val="auto"/>
          <w:spacing w:val="-2"/>
          <w:sz w:val="22"/>
          <w:szCs w:val="22"/>
        </w:rPr>
        <w:t>掲載</w:t>
      </w:r>
      <w:r w:rsidR="00753FC3" w:rsidRPr="00D95F12">
        <w:rPr>
          <w:rFonts w:cs="Arial" w:hint="eastAsia"/>
          <w:color w:val="auto"/>
          <w:spacing w:val="-2"/>
          <w:sz w:val="22"/>
          <w:szCs w:val="22"/>
        </w:rPr>
        <w:t>されており</w:t>
      </w:r>
      <w:r w:rsidRPr="00D95F12">
        <w:rPr>
          <w:rFonts w:cs="Arial"/>
          <w:color w:val="auto"/>
          <w:spacing w:val="-2"/>
          <w:sz w:val="22"/>
          <w:szCs w:val="22"/>
        </w:rPr>
        <w:t>，学習者が既習事項</w:t>
      </w:r>
      <w:r w:rsidR="00743F64" w:rsidRPr="00D95F12">
        <w:rPr>
          <w:rFonts w:cs="Arial" w:hint="eastAsia"/>
          <w:color w:val="auto"/>
          <w:spacing w:val="-2"/>
          <w:sz w:val="22"/>
          <w:szCs w:val="22"/>
        </w:rPr>
        <w:t>の</w:t>
      </w:r>
      <w:r w:rsidRPr="00D95F12">
        <w:rPr>
          <w:rFonts w:cs="Arial"/>
          <w:color w:val="auto"/>
          <w:spacing w:val="-2"/>
          <w:sz w:val="22"/>
          <w:szCs w:val="22"/>
        </w:rPr>
        <w:t>効率的</w:t>
      </w:r>
      <w:r w:rsidR="00743F64" w:rsidRPr="00D95F12">
        <w:rPr>
          <w:rFonts w:cs="Arial" w:hint="eastAsia"/>
          <w:color w:val="auto"/>
          <w:spacing w:val="-2"/>
          <w:sz w:val="22"/>
          <w:szCs w:val="22"/>
        </w:rPr>
        <w:t>な</w:t>
      </w:r>
      <w:r w:rsidRPr="00D95F12">
        <w:rPr>
          <w:rFonts w:cs="Arial"/>
          <w:color w:val="auto"/>
          <w:spacing w:val="-2"/>
          <w:sz w:val="22"/>
          <w:szCs w:val="22"/>
        </w:rPr>
        <w:t>復習</w:t>
      </w:r>
      <w:r w:rsidR="00743F64" w:rsidRPr="00D95F12">
        <w:rPr>
          <w:rFonts w:cs="Arial" w:hint="eastAsia"/>
          <w:color w:val="auto"/>
          <w:spacing w:val="-2"/>
          <w:sz w:val="22"/>
          <w:szCs w:val="22"/>
        </w:rPr>
        <w:t>と</w:t>
      </w:r>
      <w:r w:rsidRPr="00D95F12">
        <w:rPr>
          <w:rFonts w:cs="Arial"/>
          <w:color w:val="auto"/>
          <w:spacing w:val="-2"/>
          <w:sz w:val="22"/>
          <w:szCs w:val="22"/>
        </w:rPr>
        <w:t>，</w:t>
      </w:r>
      <w:r w:rsidR="00743F64" w:rsidRPr="00D95F12">
        <w:rPr>
          <w:rFonts w:cs="Arial" w:hint="eastAsia"/>
          <w:color w:val="auto"/>
          <w:spacing w:val="-2"/>
          <w:sz w:val="22"/>
          <w:szCs w:val="22"/>
        </w:rPr>
        <w:t>入試に向けた読解力</w:t>
      </w:r>
      <w:r w:rsidR="00D95F12" w:rsidRPr="00D95F12">
        <w:rPr>
          <w:rFonts w:cs="Arial" w:hint="eastAsia"/>
          <w:color w:val="auto"/>
          <w:spacing w:val="-2"/>
          <w:sz w:val="22"/>
          <w:szCs w:val="22"/>
        </w:rPr>
        <w:t>・</w:t>
      </w:r>
      <w:r w:rsidR="00A25452" w:rsidRPr="00D95F12">
        <w:rPr>
          <w:rFonts w:cs="Arial" w:hint="eastAsia"/>
          <w:color w:val="auto"/>
          <w:spacing w:val="-2"/>
          <w:sz w:val="22"/>
          <w:szCs w:val="22"/>
        </w:rPr>
        <w:t>語彙力</w:t>
      </w:r>
      <w:r w:rsidR="00743F64" w:rsidRPr="00D95F12">
        <w:rPr>
          <w:rFonts w:cs="Arial" w:hint="eastAsia"/>
          <w:color w:val="auto"/>
          <w:spacing w:val="-2"/>
          <w:sz w:val="22"/>
          <w:szCs w:val="22"/>
        </w:rPr>
        <w:t>の</w:t>
      </w:r>
      <w:r w:rsidR="00A25452" w:rsidRPr="00D95F12">
        <w:rPr>
          <w:rFonts w:cs="Arial" w:hint="eastAsia"/>
          <w:color w:val="auto"/>
          <w:spacing w:val="-2"/>
          <w:sz w:val="22"/>
          <w:szCs w:val="22"/>
        </w:rPr>
        <w:t>向上</w:t>
      </w:r>
      <w:r w:rsidR="00743F64" w:rsidRPr="00D95F12">
        <w:rPr>
          <w:rFonts w:cs="Arial" w:hint="eastAsia"/>
          <w:color w:val="auto"/>
          <w:spacing w:val="-2"/>
          <w:sz w:val="22"/>
          <w:szCs w:val="22"/>
        </w:rPr>
        <w:t>を</w:t>
      </w:r>
      <w:r w:rsidR="00D95F12" w:rsidRPr="00D95F12">
        <w:rPr>
          <w:rFonts w:cs="Arial" w:hint="eastAsia"/>
          <w:color w:val="auto"/>
          <w:spacing w:val="-2"/>
          <w:sz w:val="22"/>
          <w:szCs w:val="22"/>
        </w:rPr>
        <w:t>確実に図れる</w:t>
      </w:r>
      <w:r w:rsidRPr="00D95F12">
        <w:rPr>
          <w:rFonts w:cs="Arial"/>
          <w:color w:val="auto"/>
          <w:spacing w:val="-2"/>
          <w:sz w:val="22"/>
          <w:szCs w:val="22"/>
        </w:rPr>
        <w:t>よう</w:t>
      </w:r>
      <w:r w:rsidR="002B042F" w:rsidRPr="00D95F12">
        <w:rPr>
          <w:rFonts w:cs="Arial" w:hint="eastAsia"/>
          <w:color w:val="auto"/>
          <w:spacing w:val="-2"/>
          <w:sz w:val="22"/>
          <w:szCs w:val="22"/>
        </w:rPr>
        <w:t>に</w:t>
      </w:r>
      <w:r w:rsidRPr="00D95F12">
        <w:rPr>
          <w:rFonts w:cs="Arial"/>
          <w:color w:val="auto"/>
          <w:spacing w:val="-2"/>
          <w:sz w:val="22"/>
          <w:szCs w:val="22"/>
        </w:rPr>
        <w:t>配慮されている。</w:t>
      </w:r>
    </w:p>
    <w:sectPr w:rsidR="00A27990" w:rsidRPr="00D95F12" w:rsidSect="00A4541B">
      <w:headerReference w:type="default" r:id="rId7"/>
      <w:footerReference w:type="default" r:id="rId8"/>
      <w:type w:val="continuous"/>
      <w:pgSz w:w="14570" w:h="20636" w:code="12"/>
      <w:pgMar w:top="1134" w:right="1418" w:bottom="567" w:left="1418" w:header="720" w:footer="284" w:gutter="0"/>
      <w:pgNumType w:start="1"/>
      <w:cols w:space="720"/>
      <w:noEndnote/>
      <w:docGrid w:type="linesAndChars" w:linePitch="312" w:charSpace="-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442" w:rsidRDefault="00ED6442">
      <w:r>
        <w:separator/>
      </w:r>
    </w:p>
  </w:endnote>
  <w:endnote w:type="continuationSeparator" w:id="0">
    <w:p w:rsidR="00ED6442" w:rsidRDefault="00ED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836" w:rsidRDefault="008A0836">
    <w:pPr>
      <w:pStyle w:val="a6"/>
      <w:jc w:val="center"/>
    </w:pPr>
    <w:r>
      <w:fldChar w:fldCharType="begin"/>
    </w:r>
    <w:r>
      <w:instrText>PAGE   \* MERGEFORMAT</w:instrText>
    </w:r>
    <w:r>
      <w:fldChar w:fldCharType="separate"/>
    </w:r>
    <w:r>
      <w:rPr>
        <w:lang w:val="ja-JP"/>
      </w:rPr>
      <w:t>2</w:t>
    </w:r>
    <w:r>
      <w:fldChar w:fldCharType="end"/>
    </w:r>
  </w:p>
  <w:p w:rsidR="00D96E00" w:rsidRDefault="00D96E00">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442" w:rsidRDefault="00ED6442">
      <w:r>
        <w:rPr>
          <w:rFonts w:ascii="ＭＳ 明朝" w:hAnsi="Century"/>
          <w:color w:val="auto"/>
          <w:sz w:val="2"/>
          <w:szCs w:val="2"/>
        </w:rPr>
        <w:continuationSeparator/>
      </w:r>
    </w:p>
  </w:footnote>
  <w:footnote w:type="continuationSeparator" w:id="0">
    <w:p w:rsidR="00ED6442" w:rsidRDefault="00ED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E00" w:rsidRDefault="00D96E00">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0B"/>
    <w:rsid w:val="00001BA7"/>
    <w:rsid w:val="00005ABB"/>
    <w:rsid w:val="0001167F"/>
    <w:rsid w:val="000139B6"/>
    <w:rsid w:val="000352D5"/>
    <w:rsid w:val="00043459"/>
    <w:rsid w:val="0004732C"/>
    <w:rsid w:val="000616CD"/>
    <w:rsid w:val="00076907"/>
    <w:rsid w:val="00080164"/>
    <w:rsid w:val="00092874"/>
    <w:rsid w:val="000A2BDE"/>
    <w:rsid w:val="000C2813"/>
    <w:rsid w:val="000C4E9C"/>
    <w:rsid w:val="000C7431"/>
    <w:rsid w:val="00142419"/>
    <w:rsid w:val="00147057"/>
    <w:rsid w:val="001540E2"/>
    <w:rsid w:val="00154320"/>
    <w:rsid w:val="0015446A"/>
    <w:rsid w:val="00161260"/>
    <w:rsid w:val="00163A0D"/>
    <w:rsid w:val="001867F1"/>
    <w:rsid w:val="001A7686"/>
    <w:rsid w:val="001B021D"/>
    <w:rsid w:val="001D2DE4"/>
    <w:rsid w:val="00200F4F"/>
    <w:rsid w:val="00205038"/>
    <w:rsid w:val="00211298"/>
    <w:rsid w:val="00263F1A"/>
    <w:rsid w:val="002764E6"/>
    <w:rsid w:val="00276D58"/>
    <w:rsid w:val="0027756E"/>
    <w:rsid w:val="0028599D"/>
    <w:rsid w:val="00287FDF"/>
    <w:rsid w:val="002B042F"/>
    <w:rsid w:val="002C2F61"/>
    <w:rsid w:val="002E3B16"/>
    <w:rsid w:val="002E4F23"/>
    <w:rsid w:val="002F5462"/>
    <w:rsid w:val="00316357"/>
    <w:rsid w:val="00317601"/>
    <w:rsid w:val="003813BD"/>
    <w:rsid w:val="003A401D"/>
    <w:rsid w:val="003B54E3"/>
    <w:rsid w:val="003D1C84"/>
    <w:rsid w:val="003E4B02"/>
    <w:rsid w:val="003F0296"/>
    <w:rsid w:val="00407272"/>
    <w:rsid w:val="00421777"/>
    <w:rsid w:val="00430D01"/>
    <w:rsid w:val="00430F25"/>
    <w:rsid w:val="0044462F"/>
    <w:rsid w:val="004504C0"/>
    <w:rsid w:val="00464B69"/>
    <w:rsid w:val="00485F6A"/>
    <w:rsid w:val="00497C35"/>
    <w:rsid w:val="004B6C45"/>
    <w:rsid w:val="004C735A"/>
    <w:rsid w:val="004D3047"/>
    <w:rsid w:val="004F51C7"/>
    <w:rsid w:val="004F64D6"/>
    <w:rsid w:val="00513881"/>
    <w:rsid w:val="0053295F"/>
    <w:rsid w:val="00554DD1"/>
    <w:rsid w:val="00570111"/>
    <w:rsid w:val="00577046"/>
    <w:rsid w:val="005D3220"/>
    <w:rsid w:val="005F109B"/>
    <w:rsid w:val="005F5812"/>
    <w:rsid w:val="00613CE0"/>
    <w:rsid w:val="00621ED1"/>
    <w:rsid w:val="00653442"/>
    <w:rsid w:val="00660F86"/>
    <w:rsid w:val="00677780"/>
    <w:rsid w:val="00677B86"/>
    <w:rsid w:val="006B6CCE"/>
    <w:rsid w:val="006C6F0F"/>
    <w:rsid w:val="006D2DCE"/>
    <w:rsid w:val="006D6843"/>
    <w:rsid w:val="006E16EC"/>
    <w:rsid w:val="00722C79"/>
    <w:rsid w:val="00733B96"/>
    <w:rsid w:val="00743F64"/>
    <w:rsid w:val="00753FC3"/>
    <w:rsid w:val="00797D0B"/>
    <w:rsid w:val="007A4823"/>
    <w:rsid w:val="007D1082"/>
    <w:rsid w:val="007E681C"/>
    <w:rsid w:val="007E6E74"/>
    <w:rsid w:val="0080586B"/>
    <w:rsid w:val="00827D35"/>
    <w:rsid w:val="00836DFB"/>
    <w:rsid w:val="0085005C"/>
    <w:rsid w:val="00854AB8"/>
    <w:rsid w:val="008A0836"/>
    <w:rsid w:val="008A318D"/>
    <w:rsid w:val="008B00CF"/>
    <w:rsid w:val="008B645E"/>
    <w:rsid w:val="008C5BE7"/>
    <w:rsid w:val="008E3A8F"/>
    <w:rsid w:val="008E4ECB"/>
    <w:rsid w:val="008F7B6C"/>
    <w:rsid w:val="00906061"/>
    <w:rsid w:val="0093700C"/>
    <w:rsid w:val="00947685"/>
    <w:rsid w:val="00954962"/>
    <w:rsid w:val="00962574"/>
    <w:rsid w:val="00964AC3"/>
    <w:rsid w:val="00965646"/>
    <w:rsid w:val="00965FDF"/>
    <w:rsid w:val="00975C57"/>
    <w:rsid w:val="00976677"/>
    <w:rsid w:val="009813AD"/>
    <w:rsid w:val="009C039D"/>
    <w:rsid w:val="009D6FD2"/>
    <w:rsid w:val="009F64A4"/>
    <w:rsid w:val="009F77A7"/>
    <w:rsid w:val="00A066F5"/>
    <w:rsid w:val="00A10F5E"/>
    <w:rsid w:val="00A25452"/>
    <w:rsid w:val="00A27990"/>
    <w:rsid w:val="00A3033B"/>
    <w:rsid w:val="00A4541B"/>
    <w:rsid w:val="00A64B7C"/>
    <w:rsid w:val="00A8409D"/>
    <w:rsid w:val="00AD5258"/>
    <w:rsid w:val="00AE12EF"/>
    <w:rsid w:val="00AE65F5"/>
    <w:rsid w:val="00B0399F"/>
    <w:rsid w:val="00B0526D"/>
    <w:rsid w:val="00B24212"/>
    <w:rsid w:val="00B40D04"/>
    <w:rsid w:val="00B45238"/>
    <w:rsid w:val="00B8411D"/>
    <w:rsid w:val="00B9140C"/>
    <w:rsid w:val="00B92951"/>
    <w:rsid w:val="00B92D94"/>
    <w:rsid w:val="00BF5BB3"/>
    <w:rsid w:val="00C27203"/>
    <w:rsid w:val="00C30224"/>
    <w:rsid w:val="00C46AA7"/>
    <w:rsid w:val="00C51BEB"/>
    <w:rsid w:val="00C90A0A"/>
    <w:rsid w:val="00CA1ECC"/>
    <w:rsid w:val="00CA41D4"/>
    <w:rsid w:val="00CB2644"/>
    <w:rsid w:val="00D049C9"/>
    <w:rsid w:val="00D14A90"/>
    <w:rsid w:val="00D7119B"/>
    <w:rsid w:val="00D83A25"/>
    <w:rsid w:val="00D843BA"/>
    <w:rsid w:val="00D876D8"/>
    <w:rsid w:val="00D95F12"/>
    <w:rsid w:val="00D96E00"/>
    <w:rsid w:val="00DA7BC5"/>
    <w:rsid w:val="00DE43E2"/>
    <w:rsid w:val="00E06552"/>
    <w:rsid w:val="00E12C8E"/>
    <w:rsid w:val="00E21995"/>
    <w:rsid w:val="00E2344A"/>
    <w:rsid w:val="00E341FF"/>
    <w:rsid w:val="00E36130"/>
    <w:rsid w:val="00E41570"/>
    <w:rsid w:val="00E42BF2"/>
    <w:rsid w:val="00E66815"/>
    <w:rsid w:val="00E90511"/>
    <w:rsid w:val="00EA279A"/>
    <w:rsid w:val="00EB7D1B"/>
    <w:rsid w:val="00ED6442"/>
    <w:rsid w:val="00EE1FC7"/>
    <w:rsid w:val="00EF11ED"/>
    <w:rsid w:val="00EF1D99"/>
    <w:rsid w:val="00F05039"/>
    <w:rsid w:val="00F1670B"/>
    <w:rsid w:val="00F54D67"/>
    <w:rsid w:val="00F55A76"/>
    <w:rsid w:val="00F576E1"/>
    <w:rsid w:val="00F6634F"/>
    <w:rsid w:val="00FB345C"/>
    <w:rsid w:val="00FB6095"/>
    <w:rsid w:val="00FC2420"/>
    <w:rsid w:val="00FC5095"/>
    <w:rsid w:val="00FC6E1E"/>
    <w:rsid w:val="00FE1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664EEA"/>
  <w15:chartTrackingRefBased/>
  <w15:docId w15:val="{0B621064-BD25-48D4-82F2-0B676C1C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paragraph" w:styleId="1">
    <w:name w:val="heading 1"/>
    <w:basedOn w:val="a"/>
    <w:next w:val="a"/>
    <w:qFormat/>
    <w:pPr>
      <w:keepNext/>
      <w:ind w:left="23"/>
      <w:jc w:val="center"/>
      <w:outlineLvl w:val="0"/>
    </w:pPr>
    <w:rPr>
      <w:rFonts w:cs="Times New Roman"/>
      <w:b/>
      <w:bCs/>
      <w:spacing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link w:val="a5"/>
    <w:rsid w:val="00211298"/>
    <w:pPr>
      <w:tabs>
        <w:tab w:val="center" w:pos="4252"/>
        <w:tab w:val="right" w:pos="8504"/>
      </w:tabs>
      <w:snapToGrid w:val="0"/>
    </w:pPr>
  </w:style>
  <w:style w:type="character" w:customStyle="1" w:styleId="a5">
    <w:name w:val="ヘッダー (文字)"/>
    <w:link w:val="a4"/>
    <w:rsid w:val="00211298"/>
    <w:rPr>
      <w:rFonts w:ascii="Times New Roman" w:hAnsi="Times New Roman" w:cs="ＭＳ 明朝"/>
      <w:color w:val="000000"/>
      <w:sz w:val="21"/>
      <w:szCs w:val="21"/>
    </w:rPr>
  </w:style>
  <w:style w:type="paragraph" w:styleId="a6">
    <w:name w:val="footer"/>
    <w:basedOn w:val="a"/>
    <w:link w:val="a7"/>
    <w:uiPriority w:val="99"/>
    <w:rsid w:val="00211298"/>
    <w:pPr>
      <w:tabs>
        <w:tab w:val="center" w:pos="4252"/>
        <w:tab w:val="right" w:pos="8504"/>
      </w:tabs>
      <w:snapToGrid w:val="0"/>
    </w:pPr>
  </w:style>
  <w:style w:type="character" w:customStyle="1" w:styleId="a7">
    <w:name w:val="フッター (文字)"/>
    <w:link w:val="a6"/>
    <w:uiPriority w:val="99"/>
    <w:rsid w:val="00211298"/>
    <w:rPr>
      <w:rFonts w:ascii="Times New Roman" w:hAnsi="Times New Roman" w:cs="ＭＳ 明朝"/>
      <w:color w:val="000000"/>
      <w:sz w:val="21"/>
      <w:szCs w:val="21"/>
    </w:rPr>
  </w:style>
  <w:style w:type="paragraph" w:styleId="a8">
    <w:name w:val="Body Text"/>
    <w:basedOn w:val="a"/>
    <w:link w:val="a9"/>
    <w:uiPriority w:val="1"/>
    <w:qFormat/>
    <w:rsid w:val="00287FDF"/>
    <w:pPr>
      <w:overflowPunct/>
      <w:adjustRightInd/>
      <w:spacing w:before="7"/>
      <w:ind w:left="325"/>
      <w:jc w:val="left"/>
      <w:textAlignment w:val="auto"/>
    </w:pPr>
    <w:rPr>
      <w:rFonts w:ascii="ＭＳ 明朝" w:hAnsi="ＭＳ 明朝"/>
      <w:color w:val="auto"/>
      <w:sz w:val="22"/>
      <w:szCs w:val="22"/>
      <w:lang w:eastAsia="en-US"/>
    </w:rPr>
  </w:style>
  <w:style w:type="character" w:customStyle="1" w:styleId="a9">
    <w:name w:val="本文 (文字)"/>
    <w:link w:val="a8"/>
    <w:uiPriority w:val="1"/>
    <w:rsid w:val="00287FDF"/>
    <w:rPr>
      <w:rFonts w:ascii="ＭＳ 明朝" w:hAnsi="ＭＳ 明朝" w:cs="ＭＳ 明朝"/>
      <w:sz w:val="22"/>
      <w:szCs w:val="22"/>
      <w:lang w:eastAsia="en-US"/>
    </w:rPr>
  </w:style>
  <w:style w:type="character" w:styleId="aa">
    <w:name w:val="Hyperlink"/>
    <w:basedOn w:val="a0"/>
    <w:rsid w:val="00E36130"/>
    <w:rPr>
      <w:color w:val="0563C1" w:themeColor="hyperlink"/>
      <w:u w:val="single"/>
    </w:rPr>
  </w:style>
  <w:style w:type="character" w:styleId="ab">
    <w:name w:val="Unresolved Mention"/>
    <w:basedOn w:val="a0"/>
    <w:uiPriority w:val="99"/>
    <w:semiHidden/>
    <w:unhideWhenUsed/>
    <w:rsid w:val="00E361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8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43E9-B719-4737-AE5F-85A3C036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平成16年度用　高等学校外国語科英語Ⅰ 教科書調査研究の観点</vt:lpstr>
      <vt:lpstr>平成16年度用　高等学校外国語科英語Ⅰ 教科書調査研究の観点</vt:lpstr>
    </vt:vector>
  </TitlesOfParts>
  <Company>開隆堂出版</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平成16年度用　高等学校外国語科英語Ⅰ 教科書調査研究の観点</dc:title>
  <dc:subject/>
  <dc:creator>編集第一部</dc:creator>
  <cp:keywords/>
  <cp:lastModifiedBy>t_yamamoto</cp:lastModifiedBy>
  <cp:revision>12</cp:revision>
  <cp:lastPrinted>2018-04-11T07:16:00Z</cp:lastPrinted>
  <dcterms:created xsi:type="dcterms:W3CDTF">2018-04-11T07:15:00Z</dcterms:created>
  <dcterms:modified xsi:type="dcterms:W3CDTF">2018-05-24T06:36:00Z</dcterms:modified>
</cp:coreProperties>
</file>