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4EDC" w14:textId="76AAAD9B" w:rsidR="008F5C05" w:rsidRDefault="00F729D4" w:rsidP="008F5C05">
      <w:pPr>
        <w:rPr>
          <w:rFonts w:ascii="Yu Gothic UI" w:eastAsia="Yu Gothic UI" w:hAnsi="Yu Gothic UI"/>
          <w:sz w:val="16"/>
          <w:szCs w:val="20"/>
          <w:lang w:eastAsia="zh-TW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784E" wp14:editId="6C54F25F">
                <wp:simplePos x="0" y="0"/>
                <wp:positionH relativeFrom="column">
                  <wp:posOffset>3168650</wp:posOffset>
                </wp:positionH>
                <wp:positionV relativeFrom="paragraph">
                  <wp:posOffset>-3810</wp:posOffset>
                </wp:positionV>
                <wp:extent cx="1276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851"/>
                            </w:tblGrid>
                            <w:tr w:rsidR="008F5C05" w14:paraId="09C5BC6B" w14:textId="77777777" w:rsidTr="008F5C05">
                              <w:tc>
                                <w:tcPr>
                                  <w:tcW w:w="562" w:type="dxa"/>
                                </w:tcPr>
                                <w:p w14:paraId="669DBD76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7A4569" w14:textId="77777777" w:rsidR="008F5C05" w:rsidRPr="008F5C05" w:rsidRDefault="008F5C05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開隆堂</w:t>
                                  </w:r>
                                </w:p>
                              </w:tc>
                            </w:tr>
                            <w:tr w:rsidR="008F5C05" w14:paraId="22FB0177" w14:textId="77777777" w:rsidTr="008F5C0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1D9FE3C" w14:textId="6B70BCF8" w:rsidR="008F5C05" w:rsidRPr="008F5C05" w:rsidRDefault="00230838" w:rsidP="008F5C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C</w:t>
                                  </w:r>
                                  <w:r w:rsidR="008F5C05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Ⅰ</w:t>
                                  </w:r>
                                  <w:r w:rsidR="00AE4D2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1B6FDD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009-903</w:t>
                                  </w:r>
                                </w:p>
                              </w:tc>
                            </w:tr>
                          </w:tbl>
                          <w:p w14:paraId="1273F885" w14:textId="77777777" w:rsidR="008F5C05" w:rsidRDefault="008F5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57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9.5pt;margin-top:-.3pt;width:100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851"/>
                      </w:tblGrid>
                      <w:tr w:rsidR="008F5C05" w14:paraId="09C5BC6B" w14:textId="77777777" w:rsidTr="008F5C05">
                        <w:tc>
                          <w:tcPr>
                            <w:tcW w:w="562" w:type="dxa"/>
                          </w:tcPr>
                          <w:p w14:paraId="669DBD76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C7A4569" w14:textId="77777777" w:rsidR="008F5C05" w:rsidRPr="008F5C05" w:rsidRDefault="008F5C05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開隆堂</w:t>
                            </w:r>
                          </w:p>
                        </w:tc>
                      </w:tr>
                      <w:tr w:rsidR="008F5C05" w14:paraId="22FB0177" w14:textId="77777777" w:rsidTr="008F5C05">
                        <w:tc>
                          <w:tcPr>
                            <w:tcW w:w="1413" w:type="dxa"/>
                            <w:gridSpan w:val="2"/>
                          </w:tcPr>
                          <w:p w14:paraId="01D9FE3C" w14:textId="6B70BCF8" w:rsidR="008F5C05" w:rsidRPr="008F5C05" w:rsidRDefault="00230838" w:rsidP="008F5C05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C</w:t>
                            </w:r>
                            <w:r w:rsidR="008F5C05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Ⅰ</w:t>
                            </w:r>
                            <w:r w:rsidR="00AE4D29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 </w:t>
                            </w:r>
                            <w:r w:rsidR="001B6FDD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009-903</w:t>
                            </w:r>
                          </w:p>
                        </w:tc>
                      </w:tr>
                    </w:tbl>
                    <w:p w14:paraId="1273F885" w14:textId="77777777" w:rsidR="008F5C05" w:rsidRDefault="008F5C05"/>
                  </w:txbxContent>
                </v:textbox>
              </v:shape>
            </w:pict>
          </mc:Fallback>
        </mc:AlternateContent>
      </w:r>
      <w:r w:rsidR="008F5C05" w:rsidRPr="008F5C05">
        <w:rPr>
          <w:noProof/>
        </w:rPr>
        <w:drawing>
          <wp:anchor distT="0" distB="0" distL="114300" distR="114300" simplePos="0" relativeHeight="251663360" behindDoc="0" locked="0" layoutInCell="1" allowOverlap="1" wp14:anchorId="0A3B7E4C" wp14:editId="09934CCD">
            <wp:simplePos x="0" y="0"/>
            <wp:positionH relativeFrom="column">
              <wp:posOffset>4594860</wp:posOffset>
            </wp:positionH>
            <wp:positionV relativeFrom="paragraph">
              <wp:posOffset>-72390</wp:posOffset>
            </wp:positionV>
            <wp:extent cx="1534160" cy="41752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96" cy="42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C05">
        <w:rPr>
          <w:rFonts w:ascii="Yu Gothic UI" w:eastAsia="Yu Gothic UI" w:hAnsi="Yu Gothic UI" w:hint="eastAsia"/>
          <w:sz w:val="16"/>
          <w:szCs w:val="20"/>
          <w:lang w:eastAsia="zh-TW"/>
        </w:rPr>
        <w:t>文部科学省検定済教科書</w:t>
      </w:r>
    </w:p>
    <w:p w14:paraId="63B03BEA" w14:textId="3259E637" w:rsidR="008F5C05" w:rsidRPr="00A005EE" w:rsidRDefault="008F5C05" w:rsidP="008F5C05">
      <w:pPr>
        <w:rPr>
          <w:rFonts w:ascii="Yu Gothic UI" w:eastAsia="Yu Gothic UI" w:hAnsi="Yu Gothic UI"/>
          <w:sz w:val="16"/>
          <w:szCs w:val="20"/>
        </w:rPr>
      </w:pPr>
      <w:r>
        <w:rPr>
          <w:rFonts w:ascii="Yu Gothic UI" w:eastAsia="Yu Gothic UI" w:hAnsi="Yu Gothic UI" w:hint="eastAsia"/>
          <w:sz w:val="16"/>
          <w:szCs w:val="20"/>
        </w:rPr>
        <w:t>令和</w:t>
      </w:r>
      <w:r w:rsidR="001B6FDD">
        <w:rPr>
          <w:rFonts w:ascii="Yu Gothic UI" w:eastAsia="Yu Gothic UI" w:hAnsi="Yu Gothic UI" w:hint="eastAsia"/>
          <w:sz w:val="16"/>
          <w:szCs w:val="20"/>
        </w:rPr>
        <w:t>8</w:t>
      </w:r>
      <w:r>
        <w:rPr>
          <w:rFonts w:ascii="Yu Gothic UI" w:eastAsia="Yu Gothic UI" w:hAnsi="Yu Gothic UI" w:hint="eastAsia"/>
          <w:sz w:val="16"/>
          <w:szCs w:val="20"/>
        </w:rPr>
        <w:t>年度～　高等学校</w:t>
      </w:r>
      <w:r w:rsidR="00AE4D29">
        <w:rPr>
          <w:rFonts w:ascii="Yu Gothic UI" w:eastAsia="Yu Gothic UI" w:hAnsi="Yu Gothic UI" w:hint="eastAsia"/>
          <w:sz w:val="16"/>
          <w:szCs w:val="20"/>
        </w:rPr>
        <w:t>外国語科</w:t>
      </w:r>
      <w:r>
        <w:rPr>
          <w:rFonts w:ascii="Yu Gothic UI" w:eastAsia="Yu Gothic UI" w:hAnsi="Yu Gothic UI" w:hint="eastAsia"/>
          <w:sz w:val="16"/>
          <w:szCs w:val="20"/>
        </w:rPr>
        <w:t>「</w:t>
      </w:r>
      <w:r w:rsidR="00F729D4">
        <w:rPr>
          <w:rFonts w:ascii="Yu Gothic UI" w:eastAsia="Yu Gothic UI" w:hAnsi="Yu Gothic UI" w:hint="eastAsia"/>
          <w:sz w:val="16"/>
          <w:szCs w:val="20"/>
        </w:rPr>
        <w:t>英語コミュニケーション</w:t>
      </w:r>
      <w:r>
        <w:rPr>
          <w:rFonts w:ascii="Yu Gothic UI" w:eastAsia="Yu Gothic UI" w:hAnsi="Yu Gothic UI" w:hint="eastAsia"/>
          <w:sz w:val="16"/>
          <w:szCs w:val="20"/>
        </w:rPr>
        <w:t>Ⅰ」</w:t>
      </w:r>
    </w:p>
    <w:p w14:paraId="1B995AA5" w14:textId="1896BD64" w:rsidR="00F729D4" w:rsidRDefault="001A77DF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b/>
          <w:sz w:val="40"/>
          <w:szCs w:val="20"/>
        </w:rPr>
        <w:t>Stellar</w:t>
      </w:r>
      <w:r w:rsidR="009A7A62">
        <w:rPr>
          <w:rFonts w:ascii="Yu Gothic UI" w:eastAsia="Yu Gothic UI" w:hAnsi="Yu Gothic UI"/>
          <w:b/>
          <w:sz w:val="40"/>
          <w:szCs w:val="20"/>
        </w:rPr>
        <w:t xml:space="preserve"> </w:t>
      </w:r>
      <w:r w:rsidRPr="009A7A62">
        <w:rPr>
          <w:rFonts w:ascii="Yu Gothic UI" w:eastAsia="Yu Gothic UI" w:hAnsi="Yu Gothic UI" w:hint="eastAsia"/>
          <w:b/>
          <w:sz w:val="28"/>
          <w:szCs w:val="28"/>
        </w:rPr>
        <w:t>English Communication</w:t>
      </w:r>
      <w:bookmarkStart w:id="0" w:name="_Hlk198575218"/>
      <w:r w:rsidR="00F729D4">
        <w:rPr>
          <w:rFonts w:ascii="Yu Gothic UI" w:eastAsia="Yu Gothic UI" w:hAnsi="Yu Gothic UI" w:hint="eastAsia"/>
          <w:b/>
          <w:sz w:val="40"/>
          <w:szCs w:val="20"/>
        </w:rPr>
        <w:t>Ⅰ</w:t>
      </w:r>
      <w:bookmarkEnd w:id="0"/>
    </w:p>
    <w:p w14:paraId="7AF772B8" w14:textId="76DD1C73" w:rsidR="008F5C05" w:rsidRPr="00A005EE" w:rsidRDefault="008F5C05" w:rsidP="008F5C05">
      <w:pPr>
        <w:rPr>
          <w:rFonts w:ascii="Yu Gothic UI" w:eastAsia="Yu Gothic UI" w:hAnsi="Yu Gothic UI"/>
          <w:b/>
          <w:sz w:val="40"/>
          <w:szCs w:val="20"/>
        </w:rPr>
      </w:pPr>
      <w:r>
        <w:rPr>
          <w:rFonts w:ascii="Yu Gothic UI" w:eastAsia="Yu Gothic UI" w:hAnsi="Yu Gothic U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B838A" wp14:editId="1B62099F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25241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3D6" w14:textId="72B3BADB" w:rsidR="008F5C05" w:rsidRPr="008F5C05" w:rsidRDefault="008F5C05" w:rsidP="008F5C05">
                            <w:pPr>
                              <w:spacing w:line="280" w:lineRule="exact"/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</w:pPr>
                            <w:r w:rsidRPr="008F5C05"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この資料</w:t>
                            </w:r>
                            <w:r w:rsidRPr="008F5C05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は</w:t>
                            </w:r>
                            <w:r w:rsidR="00FB1C6C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16"/>
                                <w:szCs w:val="20"/>
                              </w:rPr>
                              <w:t>一般社団法人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教科書協会「教科書発行者行動規範」に則って作成</w:t>
                            </w:r>
                            <w:r w:rsidR="00FB1C6C"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Yu Gothic UI" w:eastAsia="Yu Gothic UI" w:hAnsi="Yu Gothic UI"/>
                                <w:sz w:val="16"/>
                                <w:szCs w:val="20"/>
                              </w:rPr>
                              <w:t>配布しております。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838A" id="テキスト ボックス 2" o:spid="_x0000_s1027" type="#_x0000_t202" style="position:absolute;left:0;text-align:left;margin-left:281.55pt;margin-top:3.3pt;width:19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" filled="f" strokecolor="black [3213]" strokeweight=".5pt">
                <v:textbox>
                  <w:txbxContent>
                    <w:p w14:paraId="70F1D3D6" w14:textId="72B3BADB" w:rsidR="008F5C05" w:rsidRPr="008F5C05" w:rsidRDefault="008F5C05" w:rsidP="008F5C05">
                      <w:pPr>
                        <w:spacing w:line="280" w:lineRule="exact"/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</w:pPr>
                      <w:r w:rsidRPr="008F5C05"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この資料</w:t>
                      </w:r>
                      <w:r w:rsidRPr="008F5C05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は</w:t>
                      </w:r>
                      <w:r w:rsidR="00FB1C6C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ascii="Yu Gothic UI" w:eastAsia="Yu Gothic UI" w:hAnsi="Yu Gothic UI" w:hint="eastAsia"/>
                          <w:sz w:val="16"/>
                          <w:szCs w:val="20"/>
                        </w:rPr>
                        <w:t>一般社団法人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教科書協会「教科書発行者行動規範」に則って作成</w:t>
                      </w:r>
                      <w:r w:rsidR="00FB1C6C"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ascii="Yu Gothic UI" w:eastAsia="Yu Gothic UI" w:hAnsi="Yu Gothic UI"/>
                          <w:sz w:val="16"/>
                          <w:szCs w:val="20"/>
                        </w:rPr>
                        <w:t>配布しております。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Pr="00A005EE">
        <w:rPr>
          <w:rFonts w:ascii="Yu Gothic UI" w:eastAsia="Yu Gothic UI" w:hAnsi="Yu Gothic UI" w:hint="eastAsia"/>
          <w:b/>
          <w:sz w:val="40"/>
          <w:szCs w:val="20"/>
        </w:rPr>
        <w:t>教科書調査研究の観点</w:t>
      </w:r>
    </w:p>
    <w:p w14:paraId="536D8A81" w14:textId="445CD9E3" w:rsidR="00F729D4" w:rsidRDefault="007F66F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/>
          <w:b/>
          <w:noProof/>
          <w:color w:val="70AD47" w:themeColor="accent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FA1C5" wp14:editId="59FC588E">
                <wp:simplePos x="0" y="0"/>
                <wp:positionH relativeFrom="column">
                  <wp:posOffset>-116840</wp:posOffset>
                </wp:positionH>
                <wp:positionV relativeFrom="paragraph">
                  <wp:posOffset>168910</wp:posOffset>
                </wp:positionV>
                <wp:extent cx="6389370" cy="1962150"/>
                <wp:effectExtent l="0" t="0" r="1143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1962150"/>
                        </a:xfrm>
                        <a:prstGeom prst="roundRect">
                          <a:avLst>
                            <a:gd name="adj" fmla="val 304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79FE" id="四角形: 角を丸くする 4" o:spid="_x0000_s1026" style="position:absolute;margin-left:-9.2pt;margin-top:13.3pt;width:503.1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" filled="f" strokecolor="red" strokeweight="1pt">
                <v:stroke joinstyle="miter"/>
              </v:roundrect>
            </w:pict>
          </mc:Fallback>
        </mc:AlternateContent>
      </w:r>
    </w:p>
    <w:p w14:paraId="6183E634" w14:textId="551861EF" w:rsidR="00A37A0A" w:rsidRPr="00342661" w:rsidRDefault="001D2684" w:rsidP="00ED11DD">
      <w:pPr>
        <w:spacing w:line="360" w:lineRule="exact"/>
        <w:rPr>
          <w:rFonts w:ascii="Yu Gothic UI" w:eastAsia="Yu Gothic UI" w:hAnsi="Yu Gothic UI"/>
          <w:b/>
          <w:sz w:val="22"/>
        </w:rPr>
      </w:pPr>
      <w:r w:rsidRPr="00342661">
        <w:rPr>
          <w:rFonts w:ascii="Yu Gothic UI" w:eastAsia="Yu Gothic UI" w:hAnsi="Yu Gothic UI" w:hint="eastAsia"/>
          <w:b/>
          <w:sz w:val="22"/>
        </w:rPr>
        <w:t>［観点の要約］</w:t>
      </w:r>
    </w:p>
    <w:p w14:paraId="1C233EA5" w14:textId="624B0C44" w:rsidR="00A37A0A" w:rsidRPr="00ED11DD" w:rsidRDefault="00A37A0A" w:rsidP="00ED11DD">
      <w:pPr>
        <w:spacing w:line="360" w:lineRule="exact"/>
        <w:rPr>
          <w:rFonts w:ascii="Yu Gothic UI" w:eastAsia="Yu Gothic UI" w:hAnsi="Yu Gothic UI"/>
          <w:sz w:val="22"/>
        </w:rPr>
      </w:pPr>
      <w:r w:rsidRPr="00342661">
        <w:rPr>
          <w:rFonts w:ascii="Yu Gothic UI" w:eastAsia="Yu Gothic UI" w:hAnsi="Yu Gothic UI"/>
          <w:sz w:val="22"/>
        </w:rPr>
        <w:t xml:space="preserve">　</w:t>
      </w:r>
      <w:r w:rsidR="00A12B11" w:rsidRPr="00342661">
        <w:rPr>
          <w:rFonts w:ascii="Yu Gothic UI" w:eastAsia="Yu Gothic UI" w:hAnsi="Yu Gothic UI" w:hint="eastAsia"/>
          <w:sz w:val="22"/>
        </w:rPr>
        <w:t>自然</w:t>
      </w:r>
      <w:r w:rsidR="008F16BA" w:rsidRPr="00342661">
        <w:rPr>
          <w:rFonts w:ascii="Yu Gothic UI" w:eastAsia="Yu Gothic UI" w:hAnsi="Yu Gothic UI" w:hint="eastAsia"/>
          <w:sz w:val="22"/>
        </w:rPr>
        <w:t>環境</w:t>
      </w:r>
      <w:r w:rsidR="00A12B11" w:rsidRPr="00342661">
        <w:rPr>
          <w:rFonts w:ascii="Yu Gothic UI" w:eastAsia="Yu Gothic UI" w:hAnsi="Yu Gothic UI" w:hint="eastAsia"/>
          <w:sz w:val="22"/>
        </w:rPr>
        <w:t>や異文化</w:t>
      </w:r>
      <w:r w:rsidR="008F16BA" w:rsidRPr="00342661">
        <w:rPr>
          <w:rFonts w:ascii="Yu Gothic UI" w:eastAsia="Yu Gothic UI" w:hAnsi="Yu Gothic UI" w:hint="eastAsia"/>
          <w:sz w:val="22"/>
        </w:rPr>
        <w:t>理解</w:t>
      </w:r>
      <w:r w:rsidR="00A12B11" w:rsidRPr="00342661">
        <w:rPr>
          <w:rFonts w:ascii="Yu Gothic UI" w:eastAsia="Yu Gothic UI" w:hAnsi="Yu Gothic UI" w:hint="eastAsia"/>
          <w:sz w:val="22"/>
        </w:rPr>
        <w:t>、芸術、</w:t>
      </w:r>
      <w:r w:rsidR="008F16BA" w:rsidRPr="00342661">
        <w:rPr>
          <w:rFonts w:ascii="Yu Gothic UI" w:eastAsia="Yu Gothic UI" w:hAnsi="Yu Gothic UI" w:hint="eastAsia"/>
          <w:sz w:val="22"/>
        </w:rPr>
        <w:t>自然</w:t>
      </w:r>
      <w:r w:rsidR="00A12B11" w:rsidRPr="00342661">
        <w:rPr>
          <w:rFonts w:ascii="Yu Gothic UI" w:eastAsia="Yu Gothic UI" w:hAnsi="Yu Gothic UI" w:hint="eastAsia"/>
          <w:sz w:val="22"/>
        </w:rPr>
        <w:t>科学、スポーツ</w:t>
      </w:r>
      <w:r w:rsidR="008F16BA" w:rsidRPr="00342661">
        <w:rPr>
          <w:rFonts w:ascii="Yu Gothic UI" w:eastAsia="Yu Gothic UI" w:hAnsi="Yu Gothic UI" w:hint="eastAsia"/>
          <w:sz w:val="22"/>
        </w:rPr>
        <w:t>、人物</w:t>
      </w:r>
      <w:r w:rsidR="00A12B11" w:rsidRPr="00342661">
        <w:rPr>
          <w:rFonts w:ascii="Yu Gothic UI" w:eastAsia="Yu Gothic UI" w:hAnsi="Yu Gothic UI" w:hint="eastAsia"/>
          <w:sz w:val="22"/>
        </w:rPr>
        <w:t>など</w:t>
      </w:r>
      <w:r w:rsidR="009A7A62" w:rsidRPr="00342661">
        <w:rPr>
          <w:rFonts w:ascii="Yu Gothic UI" w:eastAsia="Yu Gothic UI" w:hAnsi="Yu Gothic UI" w:hint="eastAsia"/>
          <w:sz w:val="22"/>
        </w:rPr>
        <w:t>幅広い</w:t>
      </w:r>
      <w:r w:rsidR="00A12B11" w:rsidRPr="00342661">
        <w:rPr>
          <w:rFonts w:ascii="Yu Gothic UI" w:eastAsia="Yu Gothic UI" w:hAnsi="Yu Gothic UI" w:hint="eastAsia"/>
          <w:sz w:val="22"/>
        </w:rPr>
        <w:t>分野を題材に</w:t>
      </w:r>
      <w:r w:rsidR="009A7A62" w:rsidRPr="00342661">
        <w:rPr>
          <w:rFonts w:ascii="Yu Gothic UI" w:eastAsia="Yu Gothic UI" w:hAnsi="Yu Gothic UI" w:hint="eastAsia"/>
          <w:sz w:val="22"/>
        </w:rPr>
        <w:t>取り上げ</w:t>
      </w:r>
      <w:r w:rsidR="00A12B11" w:rsidRPr="00342661">
        <w:rPr>
          <w:rFonts w:ascii="Yu Gothic UI" w:eastAsia="Yu Gothic UI" w:hAnsi="Yu Gothic UI" w:hint="eastAsia"/>
          <w:sz w:val="22"/>
        </w:rPr>
        <w:t>、生徒が自ら関心を持って学べるよう</w:t>
      </w:r>
      <w:r w:rsidR="00F171CA" w:rsidRPr="00342661">
        <w:rPr>
          <w:rFonts w:ascii="Yu Gothic UI" w:eastAsia="Yu Gothic UI" w:hAnsi="Yu Gothic UI" w:hint="eastAsia"/>
          <w:sz w:val="22"/>
        </w:rPr>
        <w:t>に</w:t>
      </w:r>
      <w:r w:rsidR="00A12B11" w:rsidRPr="00342661">
        <w:rPr>
          <w:rFonts w:ascii="Yu Gothic UI" w:eastAsia="Yu Gothic UI" w:hAnsi="Yu Gothic UI" w:hint="eastAsia"/>
          <w:sz w:val="22"/>
        </w:rPr>
        <w:t>工夫されている。言語の習得に必要な文法や技能は段階的に学べるよう</w:t>
      </w:r>
      <w:r w:rsidR="001D2684" w:rsidRPr="00342661">
        <w:rPr>
          <w:rFonts w:ascii="Yu Gothic UI" w:eastAsia="Yu Gothic UI" w:hAnsi="Yu Gothic UI" w:hint="eastAsia"/>
          <w:sz w:val="22"/>
        </w:rPr>
        <w:t>に</w:t>
      </w:r>
      <w:r w:rsidR="00A12B11" w:rsidRPr="00342661">
        <w:rPr>
          <w:rFonts w:ascii="Yu Gothic UI" w:eastAsia="Yu Gothic UI" w:hAnsi="Yu Gothic UI" w:hint="eastAsia"/>
          <w:sz w:val="22"/>
        </w:rPr>
        <w:t>配列され、本文も適切な分量で分割されており、精読から総合的な理解・表現へと自然に進めることができる。映像資料や写真も豊富に用いられ、効果的に生徒の興味を喚起できるとともに、視覚的に理解を助けるよう</w:t>
      </w:r>
      <w:r w:rsidR="00F171CA" w:rsidRPr="00342661">
        <w:rPr>
          <w:rFonts w:ascii="Yu Gothic UI" w:eastAsia="Yu Gothic UI" w:hAnsi="Yu Gothic UI" w:hint="eastAsia"/>
          <w:sz w:val="22"/>
        </w:rPr>
        <w:t>に</w:t>
      </w:r>
      <w:r w:rsidR="00A12B11" w:rsidRPr="00342661">
        <w:rPr>
          <w:rFonts w:ascii="Yu Gothic UI" w:eastAsia="Yu Gothic UI" w:hAnsi="Yu Gothic UI" w:hint="eastAsia"/>
          <w:sz w:val="22"/>
        </w:rPr>
        <w:t>工夫されている。各課では聞く・話す</w:t>
      </w:r>
      <w:r w:rsidR="00EB72DA" w:rsidRPr="00342661">
        <w:rPr>
          <w:rFonts w:ascii="Yu Gothic UI" w:eastAsia="Yu Gothic UI" w:hAnsi="Yu Gothic UI" w:hint="eastAsia"/>
          <w:sz w:val="22"/>
        </w:rPr>
        <w:t>（やり取り・発表）</w:t>
      </w:r>
      <w:r w:rsidR="00A12B11" w:rsidRPr="00342661">
        <w:rPr>
          <w:rFonts w:ascii="Yu Gothic UI" w:eastAsia="Yu Gothic UI" w:hAnsi="Yu Gothic UI" w:hint="eastAsia"/>
          <w:sz w:val="22"/>
        </w:rPr>
        <w:t>・読む・書くの</w:t>
      </w:r>
      <w:r w:rsidR="00A12B11" w:rsidRPr="00342661">
        <w:rPr>
          <w:rFonts w:ascii="Yu Gothic UI" w:eastAsia="Yu Gothic UI" w:hAnsi="Yu Gothic UI"/>
          <w:sz w:val="22"/>
        </w:rPr>
        <w:t>4技能</w:t>
      </w:r>
      <w:r w:rsidR="00EB72DA" w:rsidRPr="00342661">
        <w:rPr>
          <w:rFonts w:ascii="Yu Gothic UI" w:eastAsia="Yu Gothic UI" w:hAnsi="Yu Gothic UI" w:hint="eastAsia"/>
          <w:sz w:val="22"/>
        </w:rPr>
        <w:t>5領域</w:t>
      </w:r>
      <w:r w:rsidR="00A12B11" w:rsidRPr="00342661">
        <w:rPr>
          <w:rFonts w:ascii="Yu Gothic UI" w:eastAsia="Yu Gothic UI" w:hAnsi="Yu Gothic UI"/>
          <w:sz w:val="22"/>
        </w:rPr>
        <w:t>をバランスよく育成し、学びが深まるよう</w:t>
      </w:r>
      <w:r w:rsidR="001D2684" w:rsidRPr="00342661">
        <w:rPr>
          <w:rFonts w:ascii="Yu Gothic UI" w:eastAsia="Yu Gothic UI" w:hAnsi="Yu Gothic UI" w:hint="eastAsia"/>
          <w:sz w:val="22"/>
        </w:rPr>
        <w:t>に</w:t>
      </w:r>
      <w:r w:rsidR="00A12B11" w:rsidRPr="00342661">
        <w:rPr>
          <w:rFonts w:ascii="Yu Gothic UI" w:eastAsia="Yu Gothic UI" w:hAnsi="Yu Gothic UI"/>
          <w:sz w:val="22"/>
        </w:rPr>
        <w:t>設計されてい</w:t>
      </w:r>
      <w:r w:rsidR="00A12B11" w:rsidRPr="00342661">
        <w:rPr>
          <w:rFonts w:ascii="Yu Gothic UI" w:eastAsia="Yu Gothic UI" w:hAnsi="Yu Gothic UI" w:hint="eastAsia"/>
          <w:sz w:val="22"/>
        </w:rPr>
        <w:t>る</w:t>
      </w:r>
      <w:r w:rsidR="00A12B11" w:rsidRPr="00342661">
        <w:rPr>
          <w:rFonts w:ascii="Yu Gothic UI" w:eastAsia="Yu Gothic UI" w:hAnsi="Yu Gothic UI"/>
          <w:sz w:val="22"/>
        </w:rPr>
        <w:t>。</w:t>
      </w:r>
      <w:r w:rsidR="00EB72DA" w:rsidRPr="00342661">
        <w:rPr>
          <w:rFonts w:ascii="Yu Gothic UI" w:eastAsia="Yu Gothic UI" w:hAnsi="Yu Gothic UI" w:hint="eastAsia"/>
          <w:sz w:val="22"/>
        </w:rPr>
        <w:t>さらに、さまざまな形式の英語や資料を読むコーナーもあり、</w:t>
      </w:r>
      <w:r w:rsidR="00A12B11" w:rsidRPr="00342661">
        <w:rPr>
          <w:rFonts w:ascii="Yu Gothic UI" w:eastAsia="Yu Gothic UI" w:hAnsi="Yu Gothic UI"/>
          <w:sz w:val="22"/>
        </w:rPr>
        <w:t>実践的な読解力も育成でき</w:t>
      </w:r>
      <w:r w:rsidR="00EB72DA" w:rsidRPr="00342661">
        <w:rPr>
          <w:rFonts w:ascii="Yu Gothic UI" w:eastAsia="Yu Gothic UI" w:hAnsi="Yu Gothic UI" w:hint="eastAsia"/>
          <w:sz w:val="22"/>
        </w:rPr>
        <w:t>る</w:t>
      </w:r>
      <w:r w:rsidR="00A12B11" w:rsidRPr="00342661">
        <w:rPr>
          <w:rFonts w:ascii="Yu Gothic UI" w:eastAsia="Yu Gothic UI" w:hAnsi="Yu Gothic UI"/>
          <w:sz w:val="22"/>
        </w:rPr>
        <w:t>。表記やデザインも</w:t>
      </w:r>
      <w:r w:rsidR="008F16BA" w:rsidRPr="00342661">
        <w:rPr>
          <w:rFonts w:ascii="Yu Gothic UI" w:eastAsia="Yu Gothic UI" w:hAnsi="Yu Gothic UI" w:hint="eastAsia"/>
          <w:sz w:val="22"/>
        </w:rPr>
        <w:t>わ</w:t>
      </w:r>
      <w:r w:rsidR="00A12B11" w:rsidRPr="00342661">
        <w:rPr>
          <w:rFonts w:ascii="Yu Gothic UI" w:eastAsia="Yu Gothic UI" w:hAnsi="Yu Gothic UI"/>
          <w:sz w:val="22"/>
        </w:rPr>
        <w:t>かりやすく、</w:t>
      </w:r>
      <w:r w:rsidR="00A12B11" w:rsidRPr="00ED11DD">
        <w:rPr>
          <w:rFonts w:ascii="Yu Gothic UI" w:eastAsia="Yu Gothic UI" w:hAnsi="Yu Gothic UI" w:hint="eastAsia"/>
          <w:sz w:val="22"/>
        </w:rPr>
        <w:t>教師用資料も充実しており、指導がしやすい教科書である。</w:t>
      </w:r>
    </w:p>
    <w:p w14:paraId="6D150AE8" w14:textId="77777777" w:rsidR="00317310" w:rsidRDefault="00317310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</w:p>
    <w:p w14:paraId="4897A11A" w14:textId="125880F7" w:rsidR="008F5C05" w:rsidRPr="00E34209" w:rsidRDefault="00A37A0A" w:rsidP="008F5C05">
      <w:pPr>
        <w:rPr>
          <w:rFonts w:ascii="Yu Gothic UI" w:eastAsia="Yu Gothic UI" w:hAnsi="Yu Gothic UI"/>
          <w:b/>
          <w:color w:val="70AD47" w:themeColor="accent6"/>
          <w:sz w:val="20"/>
          <w:szCs w:val="20"/>
        </w:rPr>
      </w:pP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[</w:t>
      </w:r>
      <w:r w:rsidR="00F729D4" w:rsidRPr="00F729D4"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内容</w:t>
      </w:r>
      <w:r>
        <w:rPr>
          <w:rFonts w:ascii="Yu Gothic UI" w:eastAsia="Yu Gothic UI" w:hAnsi="Yu Gothic UI" w:hint="eastAsia"/>
          <w:b/>
          <w:color w:val="70AD47" w:themeColor="accent6"/>
          <w:sz w:val="20"/>
          <w:szCs w:val="20"/>
        </w:rPr>
        <w:t>]</w:t>
      </w:r>
    </w:p>
    <w:p w14:paraId="4642B61A" w14:textId="6F112193" w:rsidR="00F729D4" w:rsidRPr="00F729D4" w:rsidRDefault="008F5C05" w:rsidP="00F729D4">
      <w:pPr>
        <w:ind w:left="200" w:hangingChars="100" w:hanging="200"/>
        <w:rPr>
          <w:rFonts w:ascii="Yu Gothic UI" w:eastAsia="Yu Gothic UI" w:hAnsi="Yu Gothic UI"/>
          <w:color w:val="70AD47" w:themeColor="accent6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自然</w:t>
      </w:r>
      <w:r w:rsidR="00F729D4" w:rsidRPr="00342661">
        <w:rPr>
          <w:rFonts w:ascii="Yu Gothic UI" w:eastAsia="Yu Gothic UI" w:hAnsi="Yu Gothic UI" w:hint="eastAsia"/>
          <w:sz w:val="20"/>
          <w:szCs w:val="20"/>
        </w:rPr>
        <w:t>環境</w:t>
      </w:r>
      <w:r w:rsidR="008F16BA" w:rsidRPr="00342661">
        <w:rPr>
          <w:rFonts w:ascii="Yu Gothic UI" w:eastAsia="Yu Gothic UI" w:hAnsi="Yu Gothic UI" w:hint="eastAsia"/>
          <w:sz w:val="20"/>
          <w:szCs w:val="20"/>
        </w:rPr>
        <w:t>や</w:t>
      </w:r>
      <w:r w:rsidR="00A73FF7" w:rsidRPr="00342661">
        <w:rPr>
          <w:rFonts w:ascii="Yu Gothic UI" w:eastAsia="Yu Gothic UI" w:hAnsi="Yu Gothic UI" w:hint="eastAsia"/>
          <w:sz w:val="20"/>
          <w:szCs w:val="20"/>
        </w:rPr>
        <w:t>異文</w:t>
      </w:r>
      <w:r w:rsidR="00A73FF7">
        <w:rPr>
          <w:rFonts w:ascii="Yu Gothic UI" w:eastAsia="Yu Gothic UI" w:hAnsi="Yu Gothic UI" w:hint="eastAsia"/>
          <w:sz w:val="20"/>
          <w:szCs w:val="20"/>
        </w:rPr>
        <w:t>化理解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A73FF7">
        <w:rPr>
          <w:rFonts w:ascii="Yu Gothic UI" w:eastAsia="Yu Gothic UI" w:hAnsi="Yu Gothic UI" w:hint="eastAsia"/>
          <w:sz w:val="20"/>
          <w:szCs w:val="20"/>
        </w:rPr>
        <w:t>芸術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5C423E">
        <w:rPr>
          <w:rFonts w:ascii="Yu Gothic UI" w:eastAsia="Yu Gothic UI" w:hAnsi="Yu Gothic UI" w:hint="eastAsia"/>
          <w:sz w:val="20"/>
          <w:szCs w:val="20"/>
        </w:rPr>
        <w:t>自然科学、スポーツ、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人物など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5C423E">
        <w:rPr>
          <w:rFonts w:ascii="Yu Gothic UI" w:eastAsia="Yu Gothic UI" w:hAnsi="Yu Gothic UI" w:hint="eastAsia"/>
          <w:sz w:val="20"/>
          <w:szCs w:val="20"/>
        </w:rPr>
        <w:t>幅広い分野から</w:t>
      </w:r>
      <w:r w:rsidR="00A73FF7">
        <w:rPr>
          <w:rFonts w:ascii="Yu Gothic UI" w:eastAsia="Yu Gothic UI" w:hAnsi="Yu Gothic UI" w:hint="eastAsia"/>
          <w:sz w:val="20"/>
          <w:szCs w:val="20"/>
        </w:rPr>
        <w:t>題材を精選し</w:t>
      </w:r>
      <w:r w:rsidR="005C423E">
        <w:rPr>
          <w:rFonts w:ascii="Yu Gothic UI" w:eastAsia="Yu Gothic UI" w:hAnsi="Yu Gothic UI" w:hint="eastAsia"/>
          <w:sz w:val="20"/>
          <w:szCs w:val="20"/>
        </w:rPr>
        <w:t>て扱っており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A73FF7">
        <w:rPr>
          <w:rFonts w:ascii="Yu Gothic UI" w:eastAsia="Yu Gothic UI" w:hAnsi="Yu Gothic UI" w:hint="eastAsia"/>
          <w:sz w:val="20"/>
          <w:szCs w:val="20"/>
        </w:rPr>
        <w:t>生徒が自ら</w:t>
      </w:r>
      <w:r w:rsidR="00EE73B2">
        <w:rPr>
          <w:rFonts w:ascii="Yu Gothic UI" w:eastAsia="Yu Gothic UI" w:hAnsi="Yu Gothic UI" w:hint="eastAsia"/>
          <w:sz w:val="20"/>
          <w:szCs w:val="20"/>
        </w:rPr>
        <w:t>関心を持って学べる</w:t>
      </w:r>
      <w:r w:rsidR="00A73FF7">
        <w:rPr>
          <w:rFonts w:ascii="Yu Gothic UI" w:eastAsia="Yu Gothic UI" w:hAnsi="Yu Gothic UI" w:hint="eastAsia"/>
          <w:sz w:val="20"/>
          <w:szCs w:val="20"/>
        </w:rPr>
        <w:t>よう</w:t>
      </w:r>
      <w:r w:rsidR="00EE73B2">
        <w:rPr>
          <w:rFonts w:ascii="Yu Gothic UI" w:eastAsia="Yu Gothic UI" w:hAnsi="Yu Gothic UI" w:hint="eastAsia"/>
          <w:sz w:val="20"/>
          <w:szCs w:val="20"/>
        </w:rPr>
        <w:t>な題材が選定されて</w:t>
      </w:r>
      <w:r w:rsidR="005C423E">
        <w:rPr>
          <w:rFonts w:ascii="Yu Gothic UI" w:eastAsia="Yu Gothic UI" w:hAnsi="Yu Gothic UI" w:hint="eastAsia"/>
          <w:sz w:val="20"/>
          <w:szCs w:val="20"/>
        </w:rPr>
        <w:t>いる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。</w:t>
      </w:r>
    </w:p>
    <w:p w14:paraId="0850E2C2" w14:textId="7D6E673B" w:rsidR="00F729D4" w:rsidRDefault="00F729D4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5C423E" w:rsidRPr="005C423E">
        <w:rPr>
          <w:rFonts w:ascii="Yu Gothic UI" w:eastAsia="Yu Gothic UI" w:hAnsi="Yu Gothic UI" w:hint="eastAsia"/>
          <w:sz w:val="20"/>
          <w:szCs w:val="20"/>
        </w:rPr>
        <w:t>学習上の焦点となる言語材料について解説を付し、</w:t>
      </w:r>
      <w:bookmarkStart w:id="1" w:name="_Hlk197936294"/>
      <w:r w:rsidR="005C423E" w:rsidRPr="005C423E">
        <w:rPr>
          <w:rFonts w:ascii="Yu Gothic UI" w:eastAsia="Yu Gothic UI" w:hAnsi="Yu Gothic UI" w:hint="eastAsia"/>
          <w:sz w:val="20"/>
          <w:szCs w:val="20"/>
        </w:rPr>
        <w:t>コミュニケーションを支える文法・文構造の知識や、それを活用できる技能が無理なく習得できるよう</w:t>
      </w:r>
      <w:r w:rsidR="0083197F">
        <w:rPr>
          <w:rFonts w:ascii="Yu Gothic UI" w:eastAsia="Yu Gothic UI" w:hAnsi="Yu Gothic UI" w:hint="eastAsia"/>
          <w:sz w:val="20"/>
          <w:szCs w:val="20"/>
        </w:rPr>
        <w:t>に</w:t>
      </w:r>
      <w:r w:rsidR="005C423E" w:rsidRPr="005C423E">
        <w:rPr>
          <w:rFonts w:ascii="Yu Gothic UI" w:eastAsia="Yu Gothic UI" w:hAnsi="Yu Gothic UI" w:hint="eastAsia"/>
          <w:sz w:val="20"/>
          <w:szCs w:val="20"/>
        </w:rPr>
        <w:t>配慮されている</w:t>
      </w:r>
      <w:bookmarkEnd w:id="1"/>
      <w:r w:rsidR="005C423E" w:rsidRPr="005C423E">
        <w:rPr>
          <w:rFonts w:ascii="Yu Gothic UI" w:eastAsia="Yu Gothic UI" w:hAnsi="Yu Gothic UI" w:hint="eastAsia"/>
          <w:sz w:val="20"/>
          <w:szCs w:val="20"/>
        </w:rPr>
        <w:t>。</w:t>
      </w:r>
    </w:p>
    <w:p w14:paraId="334B171E" w14:textId="0E654FBA" w:rsidR="001B5CBF" w:rsidRPr="001B5CBF" w:rsidRDefault="001B5CBF" w:rsidP="001B5CBF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>
        <w:rPr>
          <w:rFonts w:ascii="Yu Gothic UI" w:eastAsia="Yu Gothic UI" w:hAnsi="Yu Gothic UI" w:hint="eastAsia"/>
          <w:sz w:val="20"/>
          <w:szCs w:val="20"/>
        </w:rPr>
        <w:t>本文は適量のパートに分割されており、各パートの精読を重ねたあとにReview</w:t>
      </w:r>
      <w:r w:rsidR="0083197F">
        <w:rPr>
          <w:rFonts w:ascii="Yu Gothic UI" w:eastAsia="Yu Gothic UI" w:hAnsi="Yu Gothic UI" w:hint="eastAsia"/>
          <w:sz w:val="20"/>
          <w:szCs w:val="20"/>
        </w:rPr>
        <w:t>とComprehension Plusで全体の総合的な確認、リテリングへとスムーズに発展できるように</w:t>
      </w:r>
      <w:r w:rsidRPr="005C423E">
        <w:rPr>
          <w:rFonts w:ascii="Yu Gothic UI" w:eastAsia="Yu Gothic UI" w:hAnsi="Yu Gothic UI" w:hint="eastAsia"/>
          <w:sz w:val="20"/>
          <w:szCs w:val="20"/>
        </w:rPr>
        <w:t>配慮されている。</w:t>
      </w:r>
    </w:p>
    <w:p w14:paraId="2217E1C1" w14:textId="0614AD9A" w:rsidR="00F729D4" w:rsidRPr="00342661" w:rsidRDefault="00F729D4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r w:rsidR="005C423E">
        <w:rPr>
          <w:rFonts w:ascii="Yu Gothic UI" w:eastAsia="Yu Gothic UI" w:hAnsi="Yu Gothic UI" w:hint="eastAsia"/>
          <w:sz w:val="20"/>
          <w:szCs w:val="20"/>
        </w:rPr>
        <w:t>各パートのInteractionや各レッスン末のCommunication Activities</w:t>
      </w:r>
      <w:r w:rsidR="001B5CBF">
        <w:rPr>
          <w:rFonts w:ascii="Yu Gothic UI" w:eastAsia="Yu Gothic UI" w:hAnsi="Yu Gothic UI" w:hint="eastAsia"/>
          <w:sz w:val="20"/>
          <w:szCs w:val="20"/>
        </w:rPr>
        <w:t>では、</w:t>
      </w:r>
      <w:r w:rsidR="00A73FF7">
        <w:rPr>
          <w:rFonts w:ascii="Yu Gothic UI" w:eastAsia="Yu Gothic UI" w:hAnsi="Yu Gothic UI" w:hint="eastAsia"/>
          <w:sz w:val="20"/>
          <w:szCs w:val="20"/>
        </w:rPr>
        <w:t>本文</w:t>
      </w:r>
      <w:r w:rsidR="001B5CBF">
        <w:rPr>
          <w:rFonts w:ascii="Yu Gothic UI" w:eastAsia="Yu Gothic UI" w:hAnsi="Yu Gothic UI" w:hint="eastAsia"/>
          <w:sz w:val="20"/>
          <w:szCs w:val="20"/>
        </w:rPr>
        <w:t>の</w:t>
      </w:r>
      <w:r w:rsidR="001B5CBF" w:rsidRPr="00342661">
        <w:rPr>
          <w:rFonts w:ascii="Yu Gothic UI" w:eastAsia="Yu Gothic UI" w:hAnsi="Yu Gothic UI" w:hint="eastAsia"/>
          <w:sz w:val="20"/>
          <w:szCs w:val="20"/>
        </w:rPr>
        <w:t>題材に</w:t>
      </w:r>
      <w:r w:rsidR="00A73FF7" w:rsidRPr="00342661">
        <w:rPr>
          <w:rFonts w:ascii="Yu Gothic UI" w:eastAsia="Yu Gothic UI" w:hAnsi="Yu Gothic UI" w:hint="eastAsia"/>
          <w:sz w:val="20"/>
          <w:szCs w:val="20"/>
        </w:rPr>
        <w:t>関連した問い</w:t>
      </w:r>
      <w:r w:rsidR="001B5CBF" w:rsidRPr="00342661">
        <w:rPr>
          <w:rFonts w:ascii="Yu Gothic UI" w:eastAsia="Yu Gothic UI" w:hAnsi="Yu Gothic UI" w:hint="eastAsia"/>
          <w:sz w:val="20"/>
          <w:szCs w:val="20"/>
        </w:rPr>
        <w:t>や、モデルとなるやり取り例を通じて、聞いたり</w:t>
      </w:r>
      <w:r w:rsidR="005C423E" w:rsidRPr="00342661">
        <w:rPr>
          <w:rFonts w:ascii="Yu Gothic UI" w:eastAsia="Yu Gothic UI" w:hAnsi="Yu Gothic UI" w:hint="eastAsia"/>
          <w:sz w:val="20"/>
          <w:szCs w:val="20"/>
        </w:rPr>
        <w:t>読んだ</w:t>
      </w:r>
      <w:r w:rsidR="001B5CBF" w:rsidRPr="00342661">
        <w:rPr>
          <w:rFonts w:ascii="Yu Gothic UI" w:eastAsia="Yu Gothic UI" w:hAnsi="Yu Gothic UI" w:hint="eastAsia"/>
          <w:sz w:val="20"/>
          <w:szCs w:val="20"/>
        </w:rPr>
        <w:t>りした</w:t>
      </w:r>
      <w:r w:rsidR="005C423E" w:rsidRPr="00342661">
        <w:rPr>
          <w:rFonts w:ascii="Yu Gothic UI" w:eastAsia="Yu Gothic UI" w:hAnsi="Yu Gothic UI" w:hint="eastAsia"/>
          <w:sz w:val="20"/>
          <w:szCs w:val="20"/>
        </w:rPr>
        <w:t>ことに基づいて</w:t>
      </w:r>
      <w:r w:rsidR="00A73FF7" w:rsidRPr="00342661">
        <w:rPr>
          <w:rFonts w:ascii="Yu Gothic UI" w:eastAsia="Yu Gothic UI" w:hAnsi="Yu Gothic UI" w:hint="eastAsia"/>
          <w:sz w:val="20"/>
          <w:szCs w:val="20"/>
        </w:rPr>
        <w:t>生徒</w:t>
      </w:r>
      <w:r w:rsidR="005C423E" w:rsidRPr="00342661">
        <w:rPr>
          <w:rFonts w:ascii="Yu Gothic UI" w:eastAsia="Yu Gothic UI" w:hAnsi="Yu Gothic UI" w:hint="eastAsia"/>
          <w:sz w:val="20"/>
          <w:szCs w:val="20"/>
        </w:rPr>
        <w:t>が</w:t>
      </w:r>
      <w:r w:rsidR="00A73FF7" w:rsidRPr="00342661">
        <w:rPr>
          <w:rFonts w:ascii="Yu Gothic UI" w:eastAsia="Yu Gothic UI" w:hAnsi="Yu Gothic UI" w:hint="eastAsia"/>
          <w:sz w:val="20"/>
          <w:szCs w:val="20"/>
        </w:rPr>
        <w:t>自身の考えを</w:t>
      </w:r>
      <w:r w:rsidR="005C423E" w:rsidRPr="00342661">
        <w:rPr>
          <w:rFonts w:ascii="Yu Gothic UI" w:eastAsia="Yu Gothic UI" w:hAnsi="Yu Gothic UI" w:hint="eastAsia"/>
          <w:sz w:val="20"/>
          <w:szCs w:val="20"/>
        </w:rPr>
        <w:t>構成し、</w:t>
      </w:r>
      <w:r w:rsidR="00A73FF7" w:rsidRPr="00342661">
        <w:rPr>
          <w:rFonts w:ascii="Yu Gothic UI" w:eastAsia="Yu Gothic UI" w:hAnsi="Yu Gothic UI" w:hint="eastAsia"/>
          <w:sz w:val="20"/>
          <w:szCs w:val="20"/>
        </w:rPr>
        <w:t>表現できるように</w:t>
      </w:r>
      <w:bookmarkStart w:id="2" w:name="_Hlk197936694"/>
      <w:r w:rsidR="008F16BA" w:rsidRPr="00342661">
        <w:rPr>
          <w:rFonts w:ascii="Yu Gothic UI" w:eastAsia="Yu Gothic UI" w:hAnsi="Yu Gothic UI" w:hint="eastAsia"/>
          <w:sz w:val="20"/>
          <w:szCs w:val="20"/>
        </w:rPr>
        <w:t>工夫され</w:t>
      </w:r>
      <w:r w:rsidR="008605ED" w:rsidRPr="00342661">
        <w:rPr>
          <w:rFonts w:ascii="Yu Gothic UI" w:eastAsia="Yu Gothic UI" w:hAnsi="Yu Gothic UI" w:hint="eastAsia"/>
          <w:sz w:val="20"/>
          <w:szCs w:val="20"/>
        </w:rPr>
        <w:t>ている</w:t>
      </w:r>
      <w:bookmarkEnd w:id="2"/>
      <w:r w:rsidR="00A73FF7" w:rsidRPr="00342661">
        <w:rPr>
          <w:rFonts w:ascii="Yu Gothic UI" w:eastAsia="Yu Gothic UI" w:hAnsi="Yu Gothic UI" w:hint="eastAsia"/>
          <w:sz w:val="20"/>
          <w:szCs w:val="20"/>
        </w:rPr>
        <w:t>。</w:t>
      </w:r>
    </w:p>
    <w:p w14:paraId="7C0C47E6" w14:textId="1937E891" w:rsidR="00F729D4" w:rsidRPr="00D7402E" w:rsidRDefault="00F729D4" w:rsidP="00F729D4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bookmarkStart w:id="3" w:name="_Hlk198579861"/>
      <w:r w:rsidRPr="0070519C">
        <w:rPr>
          <w:rFonts w:ascii="Yu Gothic UI" w:eastAsia="Yu Gothic UI" w:hAnsi="Yu Gothic UI" w:hint="eastAsia"/>
          <w:color w:val="70AD47" w:themeColor="accent6"/>
          <w:sz w:val="20"/>
          <w:szCs w:val="20"/>
        </w:rPr>
        <w:t>●</w:t>
      </w:r>
      <w:bookmarkStart w:id="4" w:name="_Hlk197936541"/>
      <w:r w:rsidR="005C423E">
        <w:rPr>
          <w:rFonts w:ascii="Yu Gothic UI" w:eastAsia="Yu Gothic UI" w:hAnsi="Yu Gothic UI" w:hint="eastAsia"/>
          <w:sz w:val="20"/>
          <w:szCs w:val="20"/>
        </w:rPr>
        <w:t>紙面の二次元コードを通じて</w:t>
      </w:r>
      <w:r w:rsidR="00EC5F20">
        <w:rPr>
          <w:rFonts w:ascii="Yu Gothic UI" w:eastAsia="Yu Gothic UI" w:hAnsi="Yu Gothic UI" w:hint="eastAsia"/>
          <w:sz w:val="20"/>
          <w:szCs w:val="20"/>
        </w:rPr>
        <w:t>簡単に</w:t>
      </w:r>
      <w:r w:rsidR="005C423E">
        <w:rPr>
          <w:rFonts w:ascii="Yu Gothic UI" w:eastAsia="Yu Gothic UI" w:hAnsi="Yu Gothic UI" w:hint="eastAsia"/>
          <w:sz w:val="20"/>
          <w:szCs w:val="20"/>
        </w:rPr>
        <w:t>アクセスできる</w:t>
      </w:r>
      <w:bookmarkEnd w:id="4"/>
      <w:r w:rsidR="005C423E">
        <w:rPr>
          <w:rFonts w:ascii="Yu Gothic UI" w:eastAsia="Yu Gothic UI" w:hAnsi="Yu Gothic UI" w:hint="eastAsia"/>
          <w:sz w:val="20"/>
          <w:szCs w:val="20"/>
        </w:rPr>
        <w:t>豊富</w:t>
      </w:r>
      <w:r w:rsidRPr="00F729D4">
        <w:rPr>
          <w:rFonts w:ascii="Yu Gothic UI" w:eastAsia="Yu Gothic UI" w:hAnsi="Yu Gothic UI" w:hint="eastAsia"/>
          <w:sz w:val="20"/>
          <w:szCs w:val="20"/>
        </w:rPr>
        <w:t>な映像資料により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Pr="00F729D4">
        <w:rPr>
          <w:rFonts w:ascii="Yu Gothic UI" w:eastAsia="Yu Gothic UI" w:hAnsi="Yu Gothic UI" w:hint="eastAsia"/>
          <w:sz w:val="20"/>
          <w:szCs w:val="20"/>
        </w:rPr>
        <w:t>題材</w:t>
      </w:r>
      <w:r w:rsidR="005C423E">
        <w:rPr>
          <w:rFonts w:ascii="Yu Gothic UI" w:eastAsia="Yu Gothic UI" w:hAnsi="Yu Gothic UI" w:hint="eastAsia"/>
          <w:sz w:val="20"/>
          <w:szCs w:val="20"/>
        </w:rPr>
        <w:t>を</w:t>
      </w:r>
      <w:r w:rsidR="008605ED" w:rsidRPr="00F729D4">
        <w:rPr>
          <w:rFonts w:ascii="Yu Gothic UI" w:eastAsia="Yu Gothic UI" w:hAnsi="Yu Gothic UI" w:hint="eastAsia"/>
          <w:sz w:val="20"/>
          <w:szCs w:val="20"/>
        </w:rPr>
        <w:t>導入</w:t>
      </w:r>
      <w:r w:rsidR="005C423E">
        <w:rPr>
          <w:rFonts w:ascii="Yu Gothic UI" w:eastAsia="Yu Gothic UI" w:hAnsi="Yu Gothic UI" w:hint="eastAsia"/>
          <w:sz w:val="20"/>
          <w:szCs w:val="20"/>
        </w:rPr>
        <w:t>したり深めたりすることが容易</w:t>
      </w:r>
      <w:r w:rsidRPr="00F729D4">
        <w:rPr>
          <w:rFonts w:ascii="Yu Gothic UI" w:eastAsia="Yu Gothic UI" w:hAnsi="Yu Gothic UI" w:hint="eastAsia"/>
          <w:sz w:val="20"/>
          <w:szCs w:val="20"/>
        </w:rPr>
        <w:t>にできる</w:t>
      </w:r>
      <w:r w:rsidR="00EC5F20">
        <w:rPr>
          <w:rFonts w:ascii="Yu Gothic UI" w:eastAsia="Yu Gothic UI" w:hAnsi="Yu Gothic UI" w:hint="eastAsia"/>
          <w:sz w:val="20"/>
          <w:szCs w:val="20"/>
        </w:rPr>
        <w:t>ように工夫されている</w:t>
      </w:r>
      <w:r w:rsidRPr="00F729D4">
        <w:rPr>
          <w:rFonts w:ascii="Yu Gothic UI" w:eastAsia="Yu Gothic UI" w:hAnsi="Yu Gothic UI" w:hint="eastAsia"/>
          <w:sz w:val="20"/>
          <w:szCs w:val="20"/>
        </w:rPr>
        <w:t>。</w:t>
      </w:r>
    </w:p>
    <w:bookmarkEnd w:id="3"/>
    <w:p w14:paraId="0BF15FCA" w14:textId="77777777" w:rsidR="005C423E" w:rsidRDefault="005C423E" w:rsidP="00580575">
      <w:pPr>
        <w:rPr>
          <w:rFonts w:ascii="Yu Gothic UI" w:eastAsia="Yu Gothic UI" w:hAnsi="Yu Gothic UI"/>
          <w:sz w:val="20"/>
          <w:szCs w:val="20"/>
        </w:rPr>
      </w:pPr>
    </w:p>
    <w:p w14:paraId="0F9CB8EA" w14:textId="46E29AE1" w:rsidR="008F5C05" w:rsidRPr="00E34209" w:rsidRDefault="00A37A0A" w:rsidP="008F5C05">
      <w:pPr>
        <w:rPr>
          <w:rFonts w:ascii="Yu Gothic UI" w:eastAsia="Yu Gothic UI" w:hAnsi="Yu Gothic UI"/>
          <w:b/>
          <w:color w:val="4472C4" w:themeColor="accent5"/>
          <w:sz w:val="20"/>
          <w:szCs w:val="20"/>
        </w:rPr>
      </w:pP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[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組織・配列</w:t>
      </w:r>
      <w:r w:rsidR="00CC077A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と</w:t>
      </w:r>
      <w:r w:rsidR="00F729D4" w:rsidRPr="00F729D4"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分量</w:t>
      </w:r>
      <w:r>
        <w:rPr>
          <w:rFonts w:ascii="Yu Gothic UI" w:eastAsia="Yu Gothic UI" w:hAnsi="Yu Gothic UI" w:hint="eastAsia"/>
          <w:b/>
          <w:color w:val="4472C4" w:themeColor="accent5"/>
          <w:sz w:val="20"/>
          <w:szCs w:val="20"/>
        </w:rPr>
        <w:t>]</w:t>
      </w:r>
    </w:p>
    <w:p w14:paraId="0A6E930C" w14:textId="6B1BD876" w:rsidR="008F5C05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1702F3">
        <w:rPr>
          <w:rFonts w:ascii="Yu Gothic UI" w:eastAsia="Yu Gothic UI" w:hAnsi="Yu Gothic UI" w:hint="eastAsia"/>
          <w:sz w:val="20"/>
          <w:szCs w:val="20"/>
        </w:rPr>
        <w:t>全課を通じて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1702F3">
        <w:rPr>
          <w:rFonts w:ascii="Yu Gothic UI" w:eastAsia="Yu Gothic UI" w:hAnsi="Yu Gothic UI" w:hint="eastAsia"/>
          <w:sz w:val="20"/>
          <w:szCs w:val="20"/>
        </w:rPr>
        <w:t>４技能５領域を総合的に育成することを目的</w:t>
      </w:r>
      <w:r w:rsidR="001702F3" w:rsidRPr="00342661">
        <w:rPr>
          <w:rFonts w:ascii="Yu Gothic UI" w:eastAsia="Yu Gothic UI" w:hAnsi="Yu Gothic UI" w:hint="eastAsia"/>
          <w:sz w:val="20"/>
          <w:szCs w:val="20"/>
        </w:rPr>
        <w:t>として</w:t>
      </w:r>
      <w:r w:rsidR="008F16BA" w:rsidRPr="00342661">
        <w:rPr>
          <w:rFonts w:ascii="Yu Gothic UI" w:eastAsia="Yu Gothic UI" w:hAnsi="Yu Gothic UI" w:hint="eastAsia"/>
          <w:sz w:val="20"/>
          <w:szCs w:val="20"/>
        </w:rPr>
        <w:t>、</w:t>
      </w:r>
      <w:r w:rsidR="001702F3" w:rsidRPr="00342661">
        <w:rPr>
          <w:rFonts w:ascii="Yu Gothic UI" w:eastAsia="Yu Gothic UI" w:hAnsi="Yu Gothic UI" w:hint="eastAsia"/>
          <w:sz w:val="20"/>
          <w:szCs w:val="20"/>
        </w:rPr>
        <w:t>「主体的</w:t>
      </w:r>
      <w:r w:rsidR="001702F3">
        <w:rPr>
          <w:rFonts w:ascii="Yu Gothic UI" w:eastAsia="Yu Gothic UI" w:hAnsi="Yu Gothic UI" w:hint="eastAsia"/>
          <w:sz w:val="20"/>
          <w:szCs w:val="20"/>
        </w:rPr>
        <w:t>・対話的で深い学び」ができるように配慮されている。</w:t>
      </w:r>
    </w:p>
    <w:p w14:paraId="4F0BE303" w14:textId="1301D798" w:rsidR="008F5C05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83197F">
        <w:rPr>
          <w:rFonts w:ascii="Yu Gothic UI" w:eastAsia="Yu Gothic UI" w:hAnsi="Yu Gothic UI" w:hint="eastAsia"/>
          <w:sz w:val="20"/>
          <w:szCs w:val="20"/>
        </w:rPr>
        <w:t>本文</w:t>
      </w:r>
      <w:r w:rsidR="001702F3">
        <w:rPr>
          <w:rFonts w:ascii="Yu Gothic UI" w:eastAsia="Yu Gothic UI" w:hAnsi="Yu Gothic UI" w:hint="eastAsia"/>
          <w:sz w:val="20"/>
          <w:szCs w:val="20"/>
        </w:rPr>
        <w:t>の量は一年間の学習を通じて段階的に増やし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1702F3">
        <w:rPr>
          <w:rFonts w:ascii="Yu Gothic UI" w:eastAsia="Yu Gothic UI" w:hAnsi="Yu Gothic UI" w:hint="eastAsia"/>
          <w:sz w:val="20"/>
          <w:szCs w:val="20"/>
        </w:rPr>
        <w:t>急な負担増</w:t>
      </w:r>
      <w:r w:rsidR="00F171CA">
        <w:rPr>
          <w:rFonts w:ascii="Yu Gothic UI" w:eastAsia="Yu Gothic UI" w:hAnsi="Yu Gothic UI" w:hint="eastAsia"/>
          <w:sz w:val="20"/>
          <w:szCs w:val="20"/>
        </w:rPr>
        <w:t>と</w:t>
      </w:r>
      <w:r w:rsidR="001702F3">
        <w:rPr>
          <w:rFonts w:ascii="Yu Gothic UI" w:eastAsia="Yu Gothic UI" w:hAnsi="Yu Gothic UI" w:hint="eastAsia"/>
          <w:sz w:val="20"/>
          <w:szCs w:val="20"/>
        </w:rPr>
        <w:t>ならないように配慮されている。</w:t>
      </w:r>
    </w:p>
    <w:p w14:paraId="5633A573" w14:textId="577FE0BA" w:rsidR="00F04162" w:rsidRPr="00F04162" w:rsidRDefault="00F04162" w:rsidP="00F04162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bookmarkStart w:id="5" w:name="_Hlk197936313"/>
      <w:r w:rsidRPr="00E34209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>
        <w:rPr>
          <w:rFonts w:ascii="Yu Gothic UI" w:eastAsia="Yu Gothic UI" w:hAnsi="Yu Gothic UI" w:hint="eastAsia"/>
          <w:sz w:val="20"/>
          <w:szCs w:val="20"/>
        </w:rPr>
        <w:t>言語材料の配列は一般的な文法参考書の構成に準じており、</w:t>
      </w:r>
      <w:r w:rsidR="006233FE">
        <w:rPr>
          <w:rFonts w:ascii="Yu Gothic UI" w:eastAsia="Yu Gothic UI" w:hAnsi="Yu Gothic UI" w:hint="eastAsia"/>
          <w:sz w:val="20"/>
          <w:szCs w:val="20"/>
        </w:rPr>
        <w:t>習得しやすいよう</w:t>
      </w:r>
      <w:r>
        <w:rPr>
          <w:rFonts w:ascii="Yu Gothic UI" w:eastAsia="Yu Gothic UI" w:hAnsi="Yu Gothic UI" w:hint="eastAsia"/>
          <w:sz w:val="20"/>
          <w:szCs w:val="20"/>
        </w:rPr>
        <w:t>に配慮されている。</w:t>
      </w:r>
    </w:p>
    <w:bookmarkEnd w:id="5"/>
    <w:p w14:paraId="1610D803" w14:textId="14D92036" w:rsidR="008F5C05" w:rsidRPr="00A005EE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BD184D">
        <w:rPr>
          <w:rFonts w:ascii="Yu Gothic UI" w:eastAsia="Yu Gothic UI" w:hAnsi="Yu Gothic UI" w:hint="eastAsia"/>
          <w:color w:val="4472C4" w:themeColor="accent5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課</w:t>
      </w:r>
      <w:r w:rsidR="00EF6E44">
        <w:rPr>
          <w:rFonts w:ascii="Yu Gothic UI" w:eastAsia="Yu Gothic UI" w:hAnsi="Yu Gothic UI" w:hint="eastAsia"/>
          <w:sz w:val="20"/>
          <w:szCs w:val="20"/>
        </w:rPr>
        <w:t>末の</w:t>
      </w:r>
      <w:r w:rsidR="0083197F">
        <w:rPr>
          <w:rFonts w:ascii="Yu Gothic UI" w:eastAsia="Yu Gothic UI" w:hAnsi="Yu Gothic UI" w:hint="eastAsia"/>
          <w:sz w:val="20"/>
          <w:szCs w:val="20"/>
        </w:rPr>
        <w:t>Challenge Reading</w:t>
      </w:r>
      <w:r w:rsidR="00EF6E44">
        <w:rPr>
          <w:rFonts w:ascii="Yu Gothic UI" w:eastAsia="Yu Gothic UI" w:hAnsi="Yu Gothic UI" w:hint="eastAsia"/>
          <w:sz w:val="20"/>
          <w:szCs w:val="20"/>
        </w:rPr>
        <w:t>には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EF6E44">
        <w:rPr>
          <w:rFonts w:ascii="Yu Gothic UI" w:eastAsia="Yu Gothic UI" w:hAnsi="Yu Gothic UI" w:hint="eastAsia"/>
          <w:sz w:val="20"/>
          <w:szCs w:val="20"/>
        </w:rPr>
        <w:t>本文の内容に関連した</w:t>
      </w:r>
      <w:r w:rsidR="006233FE">
        <w:rPr>
          <w:rFonts w:ascii="Yu Gothic UI" w:eastAsia="Yu Gothic UI" w:hAnsi="Yu Gothic UI" w:hint="eastAsia"/>
          <w:sz w:val="20"/>
          <w:szCs w:val="20"/>
        </w:rPr>
        <w:t>さまざまな形式の英文や</w:t>
      </w:r>
      <w:r w:rsidR="00EF6E44">
        <w:rPr>
          <w:rFonts w:ascii="Yu Gothic UI" w:eastAsia="Yu Gothic UI" w:hAnsi="Yu Gothic UI" w:hint="eastAsia"/>
          <w:sz w:val="20"/>
          <w:szCs w:val="20"/>
        </w:rPr>
        <w:t>資料を</w:t>
      </w:r>
      <w:r w:rsidR="006233FE">
        <w:rPr>
          <w:rFonts w:ascii="Yu Gothic UI" w:eastAsia="Yu Gothic UI" w:hAnsi="Yu Gothic UI" w:hint="eastAsia"/>
          <w:sz w:val="20"/>
          <w:szCs w:val="20"/>
        </w:rPr>
        <w:t>読む活動が</w:t>
      </w:r>
      <w:r w:rsidR="008605ED">
        <w:rPr>
          <w:rFonts w:ascii="Yu Gothic UI" w:eastAsia="Yu Gothic UI" w:hAnsi="Yu Gothic UI" w:hint="eastAsia"/>
          <w:sz w:val="20"/>
          <w:szCs w:val="20"/>
        </w:rPr>
        <w:t>配置</w:t>
      </w:r>
      <w:r w:rsidR="00EF6E44">
        <w:rPr>
          <w:rFonts w:ascii="Yu Gothic UI" w:eastAsia="Yu Gothic UI" w:hAnsi="Yu Gothic UI" w:hint="eastAsia"/>
          <w:sz w:val="20"/>
          <w:szCs w:val="20"/>
        </w:rPr>
        <w:t>されており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6233FE">
        <w:rPr>
          <w:rFonts w:ascii="Yu Gothic UI" w:eastAsia="Yu Gothic UI" w:hAnsi="Yu Gothic UI" w:hint="eastAsia"/>
          <w:sz w:val="20"/>
          <w:szCs w:val="20"/>
        </w:rPr>
        <w:t>実践的な読解スキル</w:t>
      </w:r>
      <w:r w:rsidR="00EF6E44">
        <w:rPr>
          <w:rFonts w:ascii="Yu Gothic UI" w:eastAsia="Yu Gothic UI" w:hAnsi="Yu Gothic UI" w:hint="eastAsia"/>
          <w:sz w:val="20"/>
          <w:szCs w:val="20"/>
        </w:rPr>
        <w:t>を育てることができる。</w:t>
      </w:r>
    </w:p>
    <w:p w14:paraId="1EE49AE1" w14:textId="77777777" w:rsidR="00F729D4" w:rsidRPr="00A005EE" w:rsidRDefault="00F729D4" w:rsidP="0083197F">
      <w:pPr>
        <w:rPr>
          <w:rFonts w:ascii="Yu Gothic UI" w:eastAsia="Yu Gothic UI" w:hAnsi="Yu Gothic UI"/>
          <w:sz w:val="20"/>
          <w:szCs w:val="20"/>
        </w:rPr>
      </w:pPr>
    </w:p>
    <w:p w14:paraId="68376EDD" w14:textId="4682BD05" w:rsidR="008F5C05" w:rsidRPr="00D334DD" w:rsidRDefault="00A37A0A" w:rsidP="008F5C05">
      <w:pPr>
        <w:rPr>
          <w:rFonts w:ascii="Yu Gothic UI" w:eastAsia="Yu Gothic UI" w:hAnsi="Yu Gothic UI"/>
          <w:b/>
          <w:color w:val="ED7D31" w:themeColor="accent2"/>
          <w:sz w:val="20"/>
          <w:szCs w:val="20"/>
        </w:rPr>
      </w:pP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[</w:t>
      </w:r>
      <w:r w:rsidR="008F5C05" w:rsidRPr="00D334DD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表記</w:t>
      </w:r>
      <w:r w:rsidR="00CC077A"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と表現</w:t>
      </w:r>
      <w:r>
        <w:rPr>
          <w:rFonts w:ascii="Yu Gothic UI" w:eastAsia="Yu Gothic UI" w:hAnsi="Yu Gothic UI" w:hint="eastAsia"/>
          <w:b/>
          <w:color w:val="ED7D31" w:themeColor="accent2"/>
          <w:sz w:val="20"/>
          <w:szCs w:val="20"/>
        </w:rPr>
        <w:t>]</w:t>
      </w:r>
    </w:p>
    <w:p w14:paraId="31A50A99" w14:textId="52794D08" w:rsidR="008F5C05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各ページで色鮮やかな写真を大きく使用し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学習意欲を高め</w:t>
      </w:r>
      <w:r w:rsidR="006233FE">
        <w:rPr>
          <w:rFonts w:ascii="Yu Gothic UI" w:eastAsia="Yu Gothic UI" w:hAnsi="Yu Gothic UI" w:hint="eastAsia"/>
          <w:sz w:val="20"/>
          <w:szCs w:val="20"/>
        </w:rPr>
        <w:t>るとともに題材を視覚的に理解でき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るよう</w:t>
      </w:r>
      <w:r w:rsidR="00EE73B2">
        <w:rPr>
          <w:rFonts w:ascii="Yu Gothic UI" w:eastAsia="Yu Gothic UI" w:hAnsi="Yu Gothic UI" w:hint="eastAsia"/>
          <w:sz w:val="20"/>
          <w:szCs w:val="20"/>
        </w:rPr>
        <w:t>に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配慮されている。</w:t>
      </w:r>
    </w:p>
    <w:p w14:paraId="2BF32E37" w14:textId="7590A724" w:rsidR="006233FE" w:rsidRDefault="006233FE" w:rsidP="006233FE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>
        <w:rPr>
          <w:rFonts w:ascii="Yu Gothic UI" w:eastAsia="Yu Gothic UI" w:hAnsi="Yu Gothic UI" w:hint="eastAsia"/>
          <w:sz w:val="20"/>
          <w:szCs w:val="20"/>
        </w:rPr>
        <w:t>表記、表現は簡潔・明解であり、コーナーごとに記号や書体、文字色が機能的に使い分けられ</w:t>
      </w:r>
      <w:r w:rsidRPr="00F729D4">
        <w:rPr>
          <w:rFonts w:ascii="Yu Gothic UI" w:eastAsia="Yu Gothic UI" w:hAnsi="Yu Gothic UI" w:hint="eastAsia"/>
          <w:sz w:val="20"/>
          <w:szCs w:val="20"/>
        </w:rPr>
        <w:t>ている。</w:t>
      </w:r>
    </w:p>
    <w:p w14:paraId="23946228" w14:textId="2B65DCAC" w:rsidR="008F5C05" w:rsidRPr="00A005EE" w:rsidRDefault="008F5C05" w:rsidP="008F5C05">
      <w:pPr>
        <w:ind w:left="200" w:hangingChars="100" w:hanging="200"/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5B455A">
        <w:rPr>
          <w:rFonts w:ascii="Yu Gothic UI" w:eastAsia="Yu Gothic UI" w:hAnsi="Yu Gothic UI" w:hint="eastAsia"/>
          <w:sz w:val="20"/>
          <w:szCs w:val="20"/>
        </w:rPr>
        <w:t>周辺教材では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5B455A">
        <w:rPr>
          <w:rFonts w:ascii="Yu Gothic UI" w:eastAsia="Yu Gothic UI" w:hAnsi="Yu Gothic UI" w:hint="eastAsia"/>
          <w:sz w:val="20"/>
          <w:szCs w:val="20"/>
        </w:rPr>
        <w:t>学習のフォローアップだけではなく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5B455A">
        <w:rPr>
          <w:rFonts w:ascii="Yu Gothic UI" w:eastAsia="Yu Gothic UI" w:hAnsi="Yu Gothic UI" w:hint="eastAsia"/>
          <w:sz w:val="20"/>
          <w:szCs w:val="20"/>
        </w:rPr>
        <w:t>レベルアップを企図した内容が充実している。</w:t>
      </w:r>
    </w:p>
    <w:p w14:paraId="60527612" w14:textId="00A6A44A" w:rsidR="00A12B11" w:rsidRPr="00FF0762" w:rsidRDefault="008F5C05" w:rsidP="00C062DE">
      <w:pPr>
        <w:rPr>
          <w:rFonts w:ascii="Yu Gothic UI" w:eastAsia="Yu Gothic UI" w:hAnsi="Yu Gothic UI"/>
          <w:sz w:val="20"/>
          <w:szCs w:val="20"/>
        </w:rPr>
      </w:pPr>
      <w:r w:rsidRPr="00D334DD">
        <w:rPr>
          <w:rFonts w:ascii="Yu Gothic UI" w:eastAsia="Yu Gothic UI" w:hAnsi="Yu Gothic UI" w:hint="eastAsia"/>
          <w:color w:val="ED7D31" w:themeColor="accent2"/>
          <w:sz w:val="20"/>
          <w:szCs w:val="20"/>
        </w:rPr>
        <w:t>●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指導書にはワークシートや評価資料が充実しており</w:t>
      </w:r>
      <w:r w:rsidR="00FB1C6C">
        <w:rPr>
          <w:rFonts w:ascii="Yu Gothic UI" w:eastAsia="Yu Gothic UI" w:hAnsi="Yu Gothic UI" w:hint="eastAsia"/>
          <w:sz w:val="20"/>
          <w:szCs w:val="20"/>
        </w:rPr>
        <w:t>、</w:t>
      </w:r>
      <w:r w:rsidR="00F729D4" w:rsidRPr="00F729D4">
        <w:rPr>
          <w:rFonts w:ascii="Yu Gothic UI" w:eastAsia="Yu Gothic UI" w:hAnsi="Yu Gothic UI" w:hint="eastAsia"/>
          <w:sz w:val="20"/>
          <w:szCs w:val="20"/>
        </w:rPr>
        <w:t>指導しやすい教科書である。</w:t>
      </w:r>
    </w:p>
    <w:sectPr w:rsidR="00A12B11" w:rsidRPr="00FF0762" w:rsidSect="00342661">
      <w:pgSz w:w="11906" w:h="16838" w:code="9"/>
      <w:pgMar w:top="1134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7154" w14:textId="77777777" w:rsidR="000B6D60" w:rsidRDefault="000B6D60" w:rsidP="00BE61AC">
      <w:r>
        <w:separator/>
      </w:r>
    </w:p>
  </w:endnote>
  <w:endnote w:type="continuationSeparator" w:id="0">
    <w:p w14:paraId="45F350BE" w14:textId="77777777" w:rsidR="000B6D60" w:rsidRDefault="000B6D60" w:rsidP="00BE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AFF5" w14:textId="77777777" w:rsidR="000B6D60" w:rsidRDefault="000B6D60" w:rsidP="00BE61AC">
      <w:r>
        <w:separator/>
      </w:r>
    </w:p>
  </w:footnote>
  <w:footnote w:type="continuationSeparator" w:id="0">
    <w:p w14:paraId="75306596" w14:textId="77777777" w:rsidR="000B6D60" w:rsidRDefault="000B6D60" w:rsidP="00BE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05"/>
    <w:rsid w:val="00027CE4"/>
    <w:rsid w:val="000B6D60"/>
    <w:rsid w:val="001702F3"/>
    <w:rsid w:val="001A77DF"/>
    <w:rsid w:val="001B5CBF"/>
    <w:rsid w:val="001B6FDD"/>
    <w:rsid w:val="001D2684"/>
    <w:rsid w:val="001D6B3F"/>
    <w:rsid w:val="00230838"/>
    <w:rsid w:val="002605D7"/>
    <w:rsid w:val="002A4E82"/>
    <w:rsid w:val="00317310"/>
    <w:rsid w:val="00342661"/>
    <w:rsid w:val="003507AE"/>
    <w:rsid w:val="0036568C"/>
    <w:rsid w:val="00376C84"/>
    <w:rsid w:val="003A15BF"/>
    <w:rsid w:val="003A2539"/>
    <w:rsid w:val="004B776F"/>
    <w:rsid w:val="0057567D"/>
    <w:rsid w:val="00580575"/>
    <w:rsid w:val="005B455A"/>
    <w:rsid w:val="005C423E"/>
    <w:rsid w:val="006233FE"/>
    <w:rsid w:val="00665707"/>
    <w:rsid w:val="006B4C01"/>
    <w:rsid w:val="006C1A4F"/>
    <w:rsid w:val="006F633E"/>
    <w:rsid w:val="00737F31"/>
    <w:rsid w:val="00741F15"/>
    <w:rsid w:val="007D4039"/>
    <w:rsid w:val="007F66FA"/>
    <w:rsid w:val="0083197F"/>
    <w:rsid w:val="008426A4"/>
    <w:rsid w:val="008605ED"/>
    <w:rsid w:val="008A71A3"/>
    <w:rsid w:val="008F056F"/>
    <w:rsid w:val="008F16BA"/>
    <w:rsid w:val="008F5C05"/>
    <w:rsid w:val="00903D89"/>
    <w:rsid w:val="009A7A62"/>
    <w:rsid w:val="009E02CE"/>
    <w:rsid w:val="00A12B11"/>
    <w:rsid w:val="00A37A0A"/>
    <w:rsid w:val="00A513D2"/>
    <w:rsid w:val="00A54485"/>
    <w:rsid w:val="00A73FF7"/>
    <w:rsid w:val="00A82772"/>
    <w:rsid w:val="00AC17A8"/>
    <w:rsid w:val="00AD7A1B"/>
    <w:rsid w:val="00AE05CB"/>
    <w:rsid w:val="00AE4D29"/>
    <w:rsid w:val="00B90C1C"/>
    <w:rsid w:val="00BE61AC"/>
    <w:rsid w:val="00C025BD"/>
    <w:rsid w:val="00C062DE"/>
    <w:rsid w:val="00CC077A"/>
    <w:rsid w:val="00D475A1"/>
    <w:rsid w:val="00DF51AE"/>
    <w:rsid w:val="00DF762C"/>
    <w:rsid w:val="00E76D18"/>
    <w:rsid w:val="00EB72DA"/>
    <w:rsid w:val="00EC5F20"/>
    <w:rsid w:val="00ED11DD"/>
    <w:rsid w:val="00EE1A1B"/>
    <w:rsid w:val="00EE73B2"/>
    <w:rsid w:val="00EF6E44"/>
    <w:rsid w:val="00F04162"/>
    <w:rsid w:val="00F171CA"/>
    <w:rsid w:val="00F729D4"/>
    <w:rsid w:val="00F83996"/>
    <w:rsid w:val="00FB1C6C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7F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1AC"/>
  </w:style>
  <w:style w:type="paragraph" w:styleId="a6">
    <w:name w:val="footer"/>
    <w:basedOn w:val="a"/>
    <w:link w:val="a7"/>
    <w:uiPriority w:val="99"/>
    <w:unhideWhenUsed/>
    <w:rsid w:val="00BE6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1AC"/>
  </w:style>
  <w:style w:type="paragraph" w:styleId="a8">
    <w:name w:val="Balloon Text"/>
    <w:basedOn w:val="a"/>
    <w:link w:val="a9"/>
    <w:uiPriority w:val="99"/>
    <w:semiHidden/>
    <w:unhideWhenUsed/>
    <w:rsid w:val="00A7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689</Characters>
  <Application>Microsoft Office Word</Application>
  <DocSecurity>0</DocSecurity>
  <Lines>25</Lines>
  <Paragraphs>25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2025-05-30T00:06:00Z</dcterms:created>
  <dcterms:modified xsi:type="dcterms:W3CDTF">2025-05-30T00:06:00Z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c86341a2-47d2-4ebc-a84d-3d586604c6eb</vt:lpwstr>
  </property>
</Properties>
</file>